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0BCC" w:rsidRDefault="00140BCC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CA00681T – KETZA PROJECT</w:t>
      </w:r>
    </w:p>
    <w:p w:rsidR="00140BCC" w:rsidRDefault="00140BCC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KETZA GRID</w:t>
      </w:r>
    </w:p>
    <w:p w:rsidR="00140BCC" w:rsidRDefault="00140BCC">
      <w:pPr>
        <w:jc w:val="center"/>
        <w:rPr>
          <w:rFonts w:cs="Arial"/>
          <w:b/>
          <w:bCs/>
          <w:iCs/>
          <w:sz w:val="28"/>
          <w:szCs w:val="28"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>KETZA RIVER HOLDINGS Ltd.</w:t>
      </w:r>
    </w:p>
    <w:p w:rsidR="00140BCC" w:rsidRDefault="00140BCC">
      <w:pPr>
        <w:jc w:val="center"/>
        <w:rPr>
          <w:rFonts w:cs="Arial"/>
          <w:b/>
          <w:bCs/>
          <w:iCs/>
          <w:lang w:val="en-US"/>
        </w:rPr>
      </w:pPr>
      <w:r>
        <w:rPr>
          <w:rFonts w:cs="Arial"/>
          <w:b/>
          <w:bCs/>
          <w:iCs/>
          <w:sz w:val="28"/>
          <w:szCs w:val="28"/>
          <w:lang w:val="en-US"/>
        </w:rPr>
        <w:t xml:space="preserve">Processing Notes – Line </w:t>
      </w:r>
      <w:r w:rsidR="000751C4">
        <w:rPr>
          <w:rFonts w:cs="Arial"/>
          <w:b/>
          <w:bCs/>
          <w:iCs/>
          <w:sz w:val="28"/>
          <w:szCs w:val="28"/>
          <w:lang w:val="en-US"/>
        </w:rPr>
        <w:t>400N</w:t>
      </w:r>
    </w:p>
    <w:p w:rsidR="00140BCC" w:rsidRDefault="00140BCC">
      <w:pPr>
        <w:jc w:val="center"/>
        <w:rPr>
          <w:rFonts w:cs="Arial"/>
          <w:b/>
          <w:bCs/>
          <w:iCs/>
          <w:lang w:val="en-US"/>
        </w:rPr>
      </w:pPr>
    </w:p>
    <w:p w:rsidR="00140BCC" w:rsidRDefault="00140BCC">
      <w:pPr>
        <w:pStyle w:val="Heading1"/>
        <w:spacing w:before="240" w:after="120"/>
      </w:pPr>
      <w:r>
        <w:t>MT Processing</w:t>
      </w:r>
    </w:p>
    <w:p w:rsidR="00140BCC" w:rsidRDefault="00140BCC">
      <w:pPr>
        <w:pStyle w:val="Header"/>
        <w:tabs>
          <w:tab w:val="clear" w:pos="4320"/>
          <w:tab w:val="clear" w:pos="8640"/>
          <w:tab w:val="left" w:pos="1620"/>
        </w:tabs>
        <w:rPr>
          <w:rFonts w:cs="Arial"/>
          <w:iCs/>
          <w:szCs w:val="20"/>
          <w:lang w:val="en-US"/>
        </w:rPr>
      </w:pPr>
      <w:r>
        <w:rPr>
          <w:rFonts w:cs="Arial"/>
          <w:iCs/>
          <w:szCs w:val="20"/>
          <w:lang w:val="en-US"/>
        </w:rPr>
        <w:t>MT Acquisition:</w:t>
      </w:r>
      <w:r>
        <w:rPr>
          <w:rFonts w:cs="Arial"/>
          <w:iCs/>
          <w:szCs w:val="20"/>
          <w:lang w:val="en-US"/>
        </w:rPr>
        <w:tab/>
        <w:t xml:space="preserve">Overnight of August </w:t>
      </w:r>
      <w:r w:rsidR="000751C4">
        <w:rPr>
          <w:rFonts w:cs="Arial"/>
          <w:iCs/>
          <w:szCs w:val="20"/>
          <w:lang w:val="en-US"/>
        </w:rPr>
        <w:t>18-19</w:t>
      </w:r>
      <w:r>
        <w:rPr>
          <w:rFonts w:cs="Arial"/>
          <w:iCs/>
          <w:szCs w:val="20"/>
          <w:lang w:val="en-US"/>
        </w:rPr>
        <w:t>, 2009</w:t>
      </w:r>
    </w:p>
    <w:p w:rsidR="00140BCC" w:rsidRDefault="00140BCC">
      <w:pPr>
        <w:pStyle w:val="Header"/>
        <w:tabs>
          <w:tab w:val="clear" w:pos="4320"/>
          <w:tab w:val="clear" w:pos="8640"/>
          <w:tab w:val="left" w:pos="1620"/>
        </w:tabs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Document Date:</w:t>
      </w:r>
      <w:r>
        <w:rPr>
          <w:rFonts w:cs="Arial"/>
          <w:iCs/>
          <w:lang w:val="en-US"/>
        </w:rPr>
        <w:tab/>
        <w:t xml:space="preserve">August </w:t>
      </w:r>
      <w:r w:rsidR="000751C4">
        <w:rPr>
          <w:rFonts w:cs="Arial"/>
          <w:iCs/>
          <w:lang w:val="en-US"/>
        </w:rPr>
        <w:t>19</w:t>
      </w:r>
      <w:r>
        <w:rPr>
          <w:rFonts w:cs="Arial"/>
          <w:iCs/>
          <w:lang w:val="en-US"/>
        </w:rPr>
        <w:t>, 2009</w:t>
      </w:r>
    </w:p>
    <w:p w:rsidR="00140BCC" w:rsidRDefault="00140BCC" w:rsidP="00D352C9">
      <w:pPr>
        <w:pStyle w:val="Heading2"/>
      </w:pPr>
      <w:r>
        <w:t xml:space="preserve"> Association/Logistical Notes</w:t>
      </w:r>
    </w:p>
    <w:p w:rsidR="00140BCC" w:rsidRDefault="00140BCC">
      <w:pPr>
        <w:pStyle w:val="Heading3"/>
        <w:spacing w:before="120" w:after="120"/>
      </w:pPr>
      <w:r>
        <w:t xml:space="preserve">Line </w:t>
      </w:r>
      <w:r w:rsidR="000751C4">
        <w:t>400N</w:t>
      </w:r>
    </w:p>
    <w:p w:rsidR="00140BCC" w:rsidRDefault="00140BCC">
      <w:pPr>
        <w:spacing w:before="240"/>
        <w:rPr>
          <w:rFonts w:cs="Arial"/>
          <w:iCs/>
          <w:u w:val="single"/>
          <w:lang w:val="en-US"/>
        </w:rPr>
      </w:pPr>
      <w:r>
        <w:rPr>
          <w:rFonts w:cs="Arial"/>
          <w:iCs/>
          <w:u w:val="single"/>
          <w:lang w:val="en-US"/>
        </w:rPr>
        <w:t>Rx Dipoles to Watch</w:t>
      </w:r>
    </w:p>
    <w:tbl>
      <w:tblPr>
        <w:tblW w:w="6120" w:type="dxa"/>
        <w:tblInd w:w="108" w:type="dxa"/>
        <w:tblLook w:val="0000"/>
      </w:tblPr>
      <w:tblGrid>
        <w:gridCol w:w="1230"/>
        <w:gridCol w:w="4890"/>
      </w:tblGrid>
      <w:tr w:rsidR="00140BCC">
        <w:tc>
          <w:tcPr>
            <w:tcW w:w="1230" w:type="dxa"/>
            <w:shd w:val="clear" w:color="auto" w:fill="C0C0C0"/>
          </w:tcPr>
          <w:p w:rsidR="00140BCC" w:rsidRDefault="00140BCC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Rx Site ID</w:t>
            </w:r>
          </w:p>
        </w:tc>
        <w:tc>
          <w:tcPr>
            <w:tcW w:w="4890" w:type="dxa"/>
            <w:shd w:val="clear" w:color="auto" w:fill="C0C0C0"/>
          </w:tcPr>
          <w:p w:rsidR="00140BCC" w:rsidRDefault="00140BCC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Notes</w:t>
            </w:r>
          </w:p>
        </w:tc>
      </w:tr>
      <w:tr w:rsidR="00140BCC" w:rsidRPr="00CE2844">
        <w:tc>
          <w:tcPr>
            <w:tcW w:w="1230" w:type="dxa"/>
          </w:tcPr>
          <w:p w:rsidR="00140BCC" w:rsidRPr="00CE2844" w:rsidRDefault="00922B10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Ey1800</w:t>
            </w:r>
          </w:p>
        </w:tc>
        <w:tc>
          <w:tcPr>
            <w:tcW w:w="4890" w:type="dxa"/>
          </w:tcPr>
          <w:p w:rsidR="00140BCC" w:rsidRPr="00CE2844" w:rsidRDefault="00922B10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Battery cable issues for first two 120Hz events</w:t>
            </w:r>
          </w:p>
        </w:tc>
      </w:tr>
      <w:tr w:rsidR="00CE2844" w:rsidRPr="00CE2844">
        <w:tc>
          <w:tcPr>
            <w:tcW w:w="1230" w:type="dxa"/>
          </w:tcPr>
          <w:p w:rsidR="00CE2844" w:rsidRPr="00CE2844" w:rsidRDefault="00922B10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Ex50 to Ex250</w:t>
            </w:r>
          </w:p>
        </w:tc>
        <w:tc>
          <w:tcPr>
            <w:tcW w:w="4890" w:type="dxa"/>
          </w:tcPr>
          <w:p w:rsidR="00CE2844" w:rsidRPr="00CE2844" w:rsidRDefault="00922B10" w:rsidP="00CE2844">
            <w:pPr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Drifting TS, but peaks line up.  Sites were trouble-shot during the day, equipment changed out.</w:t>
            </w:r>
          </w:p>
        </w:tc>
      </w:tr>
    </w:tbl>
    <w:p w:rsidR="00140BCC" w:rsidRDefault="00140BCC">
      <w:pPr>
        <w:rPr>
          <w:u w:val="single"/>
        </w:rPr>
      </w:pPr>
    </w:p>
    <w:p w:rsidR="00140BCC" w:rsidRDefault="00140BCC">
      <w:pPr>
        <w:rPr>
          <w:u w:val="single"/>
        </w:rPr>
      </w:pPr>
    </w:p>
    <w:p w:rsidR="00140BCC" w:rsidRDefault="00140BCC">
      <w:pPr>
        <w:rPr>
          <w:u w:val="single"/>
        </w:rPr>
      </w:pPr>
      <w:r>
        <w:rPr>
          <w:u w:val="single"/>
        </w:rPr>
        <w:t>Remote</w:t>
      </w:r>
    </w:p>
    <w:tbl>
      <w:tblPr>
        <w:tblW w:w="6120" w:type="dxa"/>
        <w:tblInd w:w="108" w:type="dxa"/>
        <w:tblLayout w:type="fixed"/>
        <w:tblLook w:val="0000"/>
      </w:tblPr>
      <w:tblGrid>
        <w:gridCol w:w="2088"/>
        <w:gridCol w:w="1800"/>
        <w:gridCol w:w="2232"/>
      </w:tblGrid>
      <w:tr w:rsidR="00140BCC">
        <w:trPr>
          <w:cantSplit/>
        </w:trPr>
        <w:tc>
          <w:tcPr>
            <w:tcW w:w="2088" w:type="dxa"/>
            <w:shd w:val="clear" w:color="auto" w:fill="C0C0C0"/>
          </w:tcPr>
          <w:p w:rsidR="00140BCC" w:rsidRDefault="00140BCC">
            <w:pPr>
              <w:rPr>
                <w:rFonts w:cs="Arial"/>
                <w:b/>
                <w:bCs/>
                <w:iCs/>
              </w:rPr>
            </w:pPr>
          </w:p>
        </w:tc>
        <w:tc>
          <w:tcPr>
            <w:tcW w:w="4032" w:type="dxa"/>
            <w:gridSpan w:val="2"/>
            <w:shd w:val="clear" w:color="auto" w:fill="C0C0C0"/>
          </w:tcPr>
          <w:p w:rsidR="00140BCC" w:rsidRDefault="00140BCC">
            <w:pPr>
              <w:jc w:val="center"/>
              <w:rPr>
                <w:rFonts w:cs="Arial"/>
                <w:b/>
                <w:bCs/>
                <w:iCs/>
                <w:lang w:val="fr-CA"/>
              </w:rPr>
            </w:pPr>
            <w:r>
              <w:rPr>
                <w:rFonts w:cs="Arial"/>
                <w:b/>
                <w:bCs/>
                <w:iCs/>
                <w:lang w:val="fr-CA"/>
              </w:rPr>
              <w:t>Location: (NAD27 &amp; Z08V)</w:t>
            </w:r>
          </w:p>
        </w:tc>
      </w:tr>
      <w:tr w:rsidR="00140BCC">
        <w:tc>
          <w:tcPr>
            <w:tcW w:w="2088" w:type="dxa"/>
            <w:shd w:val="clear" w:color="auto" w:fill="C0C0C0"/>
          </w:tcPr>
          <w:p w:rsidR="00140BCC" w:rsidRDefault="00140BCC">
            <w:pPr>
              <w:rPr>
                <w:rFonts w:cs="Arial"/>
                <w:b/>
                <w:bCs/>
                <w:iCs/>
                <w:lang w:val="fr-CA"/>
              </w:rPr>
            </w:pPr>
          </w:p>
        </w:tc>
        <w:tc>
          <w:tcPr>
            <w:tcW w:w="1800" w:type="dxa"/>
            <w:shd w:val="clear" w:color="auto" w:fill="C0C0C0"/>
          </w:tcPr>
          <w:p w:rsidR="00140BCC" w:rsidRDefault="00140BCC">
            <w:pPr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Easting</w:t>
            </w:r>
          </w:p>
        </w:tc>
        <w:tc>
          <w:tcPr>
            <w:tcW w:w="2232" w:type="dxa"/>
            <w:shd w:val="clear" w:color="auto" w:fill="C0C0C0"/>
          </w:tcPr>
          <w:p w:rsidR="00140BCC" w:rsidRDefault="00140BCC">
            <w:pPr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Northing</w:t>
            </w:r>
          </w:p>
        </w:tc>
      </w:tr>
      <w:tr w:rsidR="00140BCC">
        <w:tc>
          <w:tcPr>
            <w:tcW w:w="2088" w:type="dxa"/>
          </w:tcPr>
          <w:p w:rsidR="00140BCC" w:rsidRDefault="00140BCC">
            <w:pPr>
              <w:rPr>
                <w:rFonts w:cs="Arial"/>
                <w:b/>
                <w:bCs/>
                <w:iCs/>
                <w:highlight w:val="yellow"/>
                <w:lang w:val="fr-CA"/>
              </w:rPr>
            </w:pPr>
            <w:r>
              <w:rPr>
                <w:rFonts w:cs="Arial"/>
                <w:b/>
                <w:bCs/>
                <w:iCs/>
                <w:lang w:val="fr-CA"/>
              </w:rPr>
              <w:t>Remote Site</w:t>
            </w:r>
          </w:p>
        </w:tc>
        <w:tc>
          <w:tcPr>
            <w:tcW w:w="1800" w:type="dxa"/>
          </w:tcPr>
          <w:p w:rsidR="00140BCC" w:rsidRDefault="00140BC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649118</w:t>
            </w:r>
          </w:p>
        </w:tc>
        <w:tc>
          <w:tcPr>
            <w:tcW w:w="2232" w:type="dxa"/>
          </w:tcPr>
          <w:p w:rsidR="00140BCC" w:rsidRDefault="00140BC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6840658</w:t>
            </w:r>
          </w:p>
        </w:tc>
      </w:tr>
    </w:tbl>
    <w:p w:rsidR="00140BCC" w:rsidRDefault="00140BCC">
      <w:pPr>
        <w:spacing w:before="120" w:after="120"/>
        <w:rPr>
          <w:u w:val="single"/>
        </w:rPr>
      </w:pPr>
    </w:p>
    <w:p w:rsidR="00140BCC" w:rsidRDefault="00140BCC">
      <w:pPr>
        <w:spacing w:before="120" w:after="120"/>
        <w:rPr>
          <w:u w:val="single"/>
        </w:rPr>
      </w:pPr>
      <w:r>
        <w:rPr>
          <w:u w:val="single"/>
        </w:rPr>
        <w:t>Coil Locations</w:t>
      </w:r>
    </w:p>
    <w:tbl>
      <w:tblPr>
        <w:tblW w:w="9288" w:type="dxa"/>
        <w:tblInd w:w="108" w:type="dxa"/>
        <w:tblLayout w:type="fixed"/>
        <w:tblLook w:val="0000"/>
      </w:tblPr>
      <w:tblGrid>
        <w:gridCol w:w="996"/>
        <w:gridCol w:w="1272"/>
        <w:gridCol w:w="1260"/>
        <w:gridCol w:w="1440"/>
        <w:gridCol w:w="1080"/>
        <w:gridCol w:w="1620"/>
        <w:gridCol w:w="1620"/>
      </w:tblGrid>
      <w:tr w:rsidR="00140BCC">
        <w:trPr>
          <w:tblHeader/>
        </w:trPr>
        <w:tc>
          <w:tcPr>
            <w:tcW w:w="996" w:type="dxa"/>
            <w:shd w:val="clear" w:color="auto" w:fill="C0C0C0"/>
          </w:tcPr>
          <w:p w:rsidR="00140BCC" w:rsidRDefault="00140BCC">
            <w:pPr>
              <w:keepNext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Site ID Prefix</w:t>
            </w:r>
          </w:p>
        </w:tc>
        <w:tc>
          <w:tcPr>
            <w:tcW w:w="2532" w:type="dxa"/>
            <w:gridSpan w:val="2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Titan Line Co-ordinates</w:t>
            </w:r>
          </w:p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(metres)</w:t>
            </w:r>
          </w:p>
        </w:tc>
        <w:tc>
          <w:tcPr>
            <w:tcW w:w="2520" w:type="dxa"/>
            <w:gridSpan w:val="2"/>
            <w:shd w:val="clear" w:color="auto" w:fill="C0C0C0"/>
          </w:tcPr>
          <w:p w:rsidR="00140BCC" w:rsidRDefault="00140BCC">
            <w:pPr>
              <w:pStyle w:val="Heading4"/>
              <w:numPr>
                <w:ilvl w:val="0"/>
                <w:numId w:val="0"/>
              </w:numPr>
              <w:rPr>
                <w:iCs/>
              </w:rPr>
            </w:pPr>
            <w:r>
              <w:rPr>
                <w:iCs/>
              </w:rPr>
              <w:t>Direction</w:t>
            </w:r>
          </w:p>
        </w:tc>
        <w:tc>
          <w:tcPr>
            <w:tcW w:w="3240" w:type="dxa"/>
            <w:gridSpan w:val="2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Coil Serial #’s</w:t>
            </w:r>
          </w:p>
        </w:tc>
      </w:tr>
      <w:tr w:rsidR="00140BCC">
        <w:trPr>
          <w:tblHeader/>
        </w:trPr>
        <w:tc>
          <w:tcPr>
            <w:tcW w:w="996" w:type="dxa"/>
            <w:shd w:val="clear" w:color="auto" w:fill="C0C0C0"/>
          </w:tcPr>
          <w:p w:rsidR="00140BCC" w:rsidRDefault="00140BCC">
            <w:pPr>
              <w:keepNext/>
              <w:rPr>
                <w:rFonts w:cs="Arial"/>
                <w:b/>
                <w:bCs/>
                <w:iCs/>
              </w:rPr>
            </w:pPr>
          </w:p>
        </w:tc>
        <w:tc>
          <w:tcPr>
            <w:tcW w:w="1272" w:type="dxa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Easting</w:t>
            </w:r>
          </w:p>
        </w:tc>
        <w:tc>
          <w:tcPr>
            <w:tcW w:w="1260" w:type="dxa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Northing</w:t>
            </w:r>
          </w:p>
        </w:tc>
        <w:tc>
          <w:tcPr>
            <w:tcW w:w="1440" w:type="dxa"/>
            <w:shd w:val="clear" w:color="auto" w:fill="C0C0C0"/>
          </w:tcPr>
          <w:p w:rsidR="00140BCC" w:rsidRDefault="00140BCC">
            <w:pPr>
              <w:keepNext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Name</w:t>
            </w:r>
          </w:p>
        </w:tc>
        <w:tc>
          <w:tcPr>
            <w:tcW w:w="1080" w:type="dxa"/>
            <w:shd w:val="clear" w:color="auto" w:fill="C0C0C0"/>
          </w:tcPr>
          <w:p w:rsidR="00140BCC" w:rsidRDefault="00140BCC">
            <w:pPr>
              <w:keepNext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Azimuth</w:t>
            </w:r>
          </w:p>
        </w:tc>
        <w:tc>
          <w:tcPr>
            <w:tcW w:w="1620" w:type="dxa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High Freq.</w:t>
            </w:r>
          </w:p>
        </w:tc>
        <w:tc>
          <w:tcPr>
            <w:tcW w:w="1620" w:type="dxa"/>
            <w:shd w:val="clear" w:color="auto" w:fill="C0C0C0"/>
          </w:tcPr>
          <w:p w:rsidR="00140BCC" w:rsidRDefault="00140BCC">
            <w:pPr>
              <w:keepNext/>
              <w:jc w:val="center"/>
              <w:rPr>
                <w:rFonts w:cs="Arial"/>
                <w:b/>
                <w:bCs/>
                <w:iCs/>
              </w:rPr>
            </w:pPr>
            <w:r>
              <w:rPr>
                <w:rFonts w:cs="Arial"/>
                <w:b/>
                <w:bCs/>
                <w:iCs/>
              </w:rPr>
              <w:t>Low Freq.</w:t>
            </w:r>
          </w:p>
        </w:tc>
      </w:tr>
      <w:tr w:rsidR="00140BCC">
        <w:tc>
          <w:tcPr>
            <w:tcW w:w="996" w:type="dxa"/>
          </w:tcPr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Ln</w:t>
            </w:r>
          </w:p>
        </w:tc>
        <w:tc>
          <w:tcPr>
            <w:tcW w:w="1272" w:type="dxa"/>
          </w:tcPr>
          <w:p w:rsidR="00140BCC" w:rsidRDefault="00922B10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1200E</w:t>
            </w:r>
          </w:p>
        </w:tc>
        <w:tc>
          <w:tcPr>
            <w:tcW w:w="1260" w:type="dxa"/>
          </w:tcPr>
          <w:p w:rsidR="00140BCC" w:rsidRDefault="00922B10" w:rsidP="00CE2844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350N</w:t>
            </w:r>
          </w:p>
        </w:tc>
        <w:tc>
          <w:tcPr>
            <w:tcW w:w="1440" w:type="dxa"/>
          </w:tcPr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In-line</w:t>
            </w:r>
          </w:p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Cross-line</w:t>
            </w:r>
          </w:p>
        </w:tc>
        <w:tc>
          <w:tcPr>
            <w:tcW w:w="1080" w:type="dxa"/>
          </w:tcPr>
          <w:p w:rsidR="00140BCC" w:rsidRDefault="00140BCC">
            <w:pPr>
              <w:jc w:val="center"/>
              <w:rPr>
                <w:iCs/>
              </w:rPr>
            </w:pPr>
            <w:r>
              <w:rPr>
                <w:iCs/>
              </w:rPr>
              <w:t>49</w:t>
            </w:r>
            <w:r>
              <w:rPr>
                <w:iCs/>
              </w:rPr>
              <w:sym w:font="Symbol" w:char="F0B0"/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319</w:t>
            </w:r>
            <w:r>
              <w:rPr>
                <w:iCs/>
              </w:rPr>
              <w:sym w:font="Symbol" w:char="F0B0"/>
            </w:r>
          </w:p>
        </w:tc>
        <w:tc>
          <w:tcPr>
            <w:tcW w:w="1620" w:type="dxa"/>
          </w:tcPr>
          <w:p w:rsidR="00140BCC" w:rsidRDefault="00140BCC">
            <w:pPr>
              <w:jc w:val="center"/>
              <w:rPr>
                <w:iCs/>
              </w:rPr>
            </w:pPr>
            <w:r>
              <w:rPr>
                <w:iCs/>
              </w:rPr>
              <w:t>BF6-0302</w:t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BF6-0303</w:t>
            </w:r>
          </w:p>
        </w:tc>
        <w:tc>
          <w:tcPr>
            <w:tcW w:w="1620" w:type="dxa"/>
          </w:tcPr>
          <w:p w:rsidR="00140BCC" w:rsidRDefault="00140BCC">
            <w:pPr>
              <w:jc w:val="center"/>
              <w:rPr>
                <w:iCs/>
              </w:rPr>
            </w:pPr>
            <w:r>
              <w:rPr>
                <w:iCs/>
              </w:rPr>
              <w:t>P50-2235</w:t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P50-2236</w:t>
            </w:r>
          </w:p>
        </w:tc>
      </w:tr>
      <w:tr w:rsidR="00140BCC">
        <w:trPr>
          <w:cantSplit/>
        </w:trPr>
        <w:tc>
          <w:tcPr>
            <w:tcW w:w="996" w:type="dxa"/>
          </w:tcPr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Rm</w:t>
            </w:r>
          </w:p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(remote)</w:t>
            </w:r>
          </w:p>
        </w:tc>
        <w:tc>
          <w:tcPr>
            <w:tcW w:w="1272" w:type="dxa"/>
          </w:tcPr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13840E</w:t>
            </w:r>
          </w:p>
        </w:tc>
        <w:tc>
          <w:tcPr>
            <w:tcW w:w="1260" w:type="dxa"/>
          </w:tcPr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8477N</w:t>
            </w:r>
          </w:p>
        </w:tc>
        <w:tc>
          <w:tcPr>
            <w:tcW w:w="1440" w:type="dxa"/>
          </w:tcPr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In-line</w:t>
            </w:r>
          </w:p>
          <w:p w:rsidR="00140BCC" w:rsidRDefault="00140BCC">
            <w:pPr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Cross-line</w:t>
            </w:r>
          </w:p>
        </w:tc>
        <w:tc>
          <w:tcPr>
            <w:tcW w:w="1080" w:type="dxa"/>
          </w:tcPr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49</w:t>
            </w:r>
            <w:r>
              <w:rPr>
                <w:rFonts w:cs="Arial"/>
                <w:iCs/>
              </w:rPr>
              <w:sym w:font="Symbol" w:char="F0B0"/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139</w:t>
            </w:r>
            <w:r>
              <w:rPr>
                <w:rFonts w:cs="Arial"/>
                <w:iCs/>
              </w:rPr>
              <w:sym w:font="Symbol" w:char="F0B0"/>
            </w:r>
          </w:p>
        </w:tc>
        <w:tc>
          <w:tcPr>
            <w:tcW w:w="1620" w:type="dxa"/>
          </w:tcPr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BF6-9915</w:t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rFonts w:cs="Arial"/>
                <w:iCs/>
              </w:rPr>
              <w:t>BF6-0305</w:t>
            </w:r>
          </w:p>
        </w:tc>
        <w:tc>
          <w:tcPr>
            <w:tcW w:w="1620" w:type="dxa"/>
          </w:tcPr>
          <w:p w:rsidR="00140BCC" w:rsidRDefault="00140BCC">
            <w:pPr>
              <w:jc w:val="center"/>
              <w:rPr>
                <w:iCs/>
              </w:rPr>
            </w:pPr>
            <w:r>
              <w:rPr>
                <w:iCs/>
              </w:rPr>
              <w:t>P50-1970</w:t>
            </w:r>
          </w:p>
          <w:p w:rsidR="00140BCC" w:rsidRDefault="00140BCC">
            <w:pPr>
              <w:jc w:val="center"/>
              <w:rPr>
                <w:rFonts w:cs="Arial"/>
                <w:iCs/>
              </w:rPr>
            </w:pPr>
            <w:r>
              <w:rPr>
                <w:iCs/>
              </w:rPr>
              <w:t>P50-2126</w:t>
            </w:r>
          </w:p>
        </w:tc>
      </w:tr>
    </w:tbl>
    <w:p w:rsidR="00140BCC" w:rsidRDefault="00140BCC" w:rsidP="00D352C9"/>
    <w:p w:rsidR="00140BCC" w:rsidRDefault="00140BCC" w:rsidP="00D352C9">
      <w:pPr>
        <w:pStyle w:val="Heading2"/>
      </w:pPr>
      <w:r>
        <w:br w:type="page"/>
      </w:r>
      <w:r>
        <w:lastRenderedPageBreak/>
        <w:t>MT Events</w:t>
      </w:r>
    </w:p>
    <w:p w:rsidR="00140BCC" w:rsidRDefault="00140BCC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Notes By:</w:t>
      </w:r>
      <w:r>
        <w:rPr>
          <w:rFonts w:cs="Arial"/>
          <w:iCs/>
          <w:lang w:val="en-US"/>
        </w:rPr>
        <w:tab/>
      </w:r>
      <w:r w:rsidR="00CE2844">
        <w:rPr>
          <w:rFonts w:cs="Arial"/>
          <w:iCs/>
          <w:lang w:val="en-US"/>
        </w:rPr>
        <w:t>Emily Data</w:t>
      </w:r>
    </w:p>
    <w:p w:rsidR="00140BCC" w:rsidRDefault="00140BCC">
      <w:pPr>
        <w:rPr>
          <w:iCs/>
          <w:lang w:val="en-US"/>
        </w:rPr>
      </w:pPr>
    </w:p>
    <w:tbl>
      <w:tblPr>
        <w:tblW w:w="9799" w:type="dxa"/>
        <w:tblInd w:w="-245" w:type="dxa"/>
        <w:tblLayout w:type="fixed"/>
        <w:tblCellMar>
          <w:left w:w="115" w:type="dxa"/>
          <w:bottom w:w="72" w:type="dxa"/>
          <w:right w:w="115" w:type="dxa"/>
        </w:tblCellMar>
        <w:tblLook w:val="01E0"/>
      </w:tblPr>
      <w:tblGrid>
        <w:gridCol w:w="2067"/>
        <w:gridCol w:w="954"/>
        <w:gridCol w:w="1659"/>
        <w:gridCol w:w="965"/>
        <w:gridCol w:w="1950"/>
        <w:gridCol w:w="2204"/>
      </w:tblGrid>
      <w:tr w:rsidR="00140BCC">
        <w:trPr>
          <w:cantSplit/>
          <w:trHeight w:val="231"/>
          <w:tblHeader/>
        </w:trPr>
        <w:tc>
          <w:tcPr>
            <w:tcW w:w="2067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140BCC" w:rsidRDefault="00140BCC">
            <w:pPr>
              <w:keepNext/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Event Name</w:t>
            </w:r>
          </w:p>
        </w:tc>
        <w:tc>
          <w:tcPr>
            <w:tcW w:w="954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keepNext/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Sample Rate</w:t>
            </w:r>
          </w:p>
          <w:p w:rsidR="00140BCC" w:rsidRDefault="00140BCC">
            <w:pPr>
              <w:keepNext/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(sps)</w:t>
            </w:r>
          </w:p>
        </w:tc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140BCC" w:rsidRDefault="00140BCC">
            <w:pPr>
              <w:keepNext/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NetEvents</w:t>
            </w:r>
          </w:p>
        </w:tc>
        <w:tc>
          <w:tcPr>
            <w:tcW w:w="965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keepNext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Type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keepNext/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Timing Offsets (counts)</w:t>
            </w:r>
          </w:p>
        </w:tc>
        <w:tc>
          <w:tcPr>
            <w:tcW w:w="22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keepNext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Comments</w:t>
            </w:r>
          </w:p>
        </w:tc>
      </w:tr>
      <w:tr w:rsidR="00140BCC">
        <w:trPr>
          <w:cantSplit/>
          <w:trHeight w:val="341"/>
          <w:tblHeader/>
        </w:trPr>
        <w:tc>
          <w:tcPr>
            <w:tcW w:w="2067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140BCC" w:rsidRDefault="00140BCC">
            <w:pPr>
              <w:rPr>
                <w:b/>
                <w:iCs/>
                <w:lang w:val="en-US"/>
              </w:rPr>
            </w:pPr>
          </w:p>
        </w:tc>
        <w:tc>
          <w:tcPr>
            <w:tcW w:w="954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jc w:val="center"/>
              <w:rPr>
                <w:b/>
                <w:iCs/>
                <w:lang w:val="en-US"/>
              </w:rPr>
            </w:pPr>
          </w:p>
        </w:tc>
        <w:tc>
          <w:tcPr>
            <w:tcW w:w="1659" w:type="dxa"/>
            <w:vMerge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:rsidR="00140BCC" w:rsidRDefault="00140BCC">
            <w:pPr>
              <w:rPr>
                <w:b/>
                <w:iCs/>
                <w:lang w:val="en-US"/>
              </w:rPr>
            </w:pPr>
          </w:p>
        </w:tc>
        <w:tc>
          <w:tcPr>
            <w:tcW w:w="96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rPr>
                <w:b/>
                <w:iCs/>
                <w:lang w:val="en-US"/>
              </w:rPr>
            </w:pP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jc w:val="center"/>
              <w:rPr>
                <w:b/>
                <w:iCs/>
                <w:lang w:val="en-US"/>
              </w:rPr>
            </w:pPr>
            <w:r>
              <w:rPr>
                <w:b/>
                <w:iCs/>
                <w:lang w:val="en-US"/>
              </w:rPr>
              <w:t>Applied</w:t>
            </w:r>
          </w:p>
        </w:tc>
        <w:tc>
          <w:tcPr>
            <w:tcW w:w="22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0C0C0"/>
          </w:tcPr>
          <w:p w:rsidR="00140BCC" w:rsidRDefault="00140BCC">
            <w:pPr>
              <w:rPr>
                <w:b/>
                <w:iCs/>
                <w:lang w:val="en-US"/>
              </w:rPr>
            </w:pPr>
          </w:p>
        </w:tc>
      </w:tr>
      <w:tr w:rsidR="00140BCC">
        <w:trPr>
          <w:cantSplit/>
        </w:trPr>
        <w:tc>
          <w:tcPr>
            <w:tcW w:w="20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40BCC" w:rsidRDefault="00140BCC">
            <w:pPr>
              <w:jc w:val="center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</w:t>
            </w:r>
            <w:r w:rsidR="000751C4">
              <w:rPr>
                <w:iCs/>
                <w:lang w:val="en-US"/>
              </w:rPr>
              <w:t>400N</w:t>
            </w:r>
            <w:r>
              <w:rPr>
                <w:iCs/>
                <w:lang w:val="en-US"/>
              </w:rPr>
              <w:t>_120.1</w:t>
            </w: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40BCC" w:rsidRDefault="00140BCC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120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40BCC" w:rsidRDefault="00140BCC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</w:t>
            </w:r>
            <w:r w:rsidR="00192CCB">
              <w:rPr>
                <w:iCs/>
                <w:lang w:val="en-US"/>
              </w:rPr>
              <w:t>5</w:t>
            </w:r>
            <w:r w:rsidR="00922B10">
              <w:rPr>
                <w:iCs/>
                <w:lang w:val="en-US"/>
              </w:rPr>
              <w:t>09</w:t>
            </w:r>
          </w:p>
          <w:p w:rsidR="00140BCC" w:rsidRDefault="00140BCC" w:rsidP="00CE284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 w:rsidR="00192CCB">
              <w:rPr>
                <w:iCs/>
                <w:lang w:val="en-US"/>
              </w:rPr>
              <w:t>60</w:t>
            </w:r>
            <w:r w:rsidR="00922B10">
              <w:rPr>
                <w:iCs/>
                <w:lang w:val="en-US"/>
              </w:rPr>
              <w:t>5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40BCC" w:rsidRDefault="00140BCC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140BCC" w:rsidRDefault="00140BCC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40BCC" w:rsidRDefault="00140BCC">
            <w:pPr>
              <w:jc w:val="center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40BCC" w:rsidRDefault="00922B10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Noise burst near end of event at all stations and coils at the line.  Will window this event</w:t>
            </w:r>
          </w:p>
        </w:tc>
      </w:tr>
      <w:tr w:rsidR="00192CCB">
        <w:trPr>
          <w:cantSplit/>
        </w:trPr>
        <w:tc>
          <w:tcPr>
            <w:tcW w:w="20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92CCB" w:rsidRDefault="00192CCB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_120.2</w:t>
            </w: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92CCB" w:rsidRDefault="00192CCB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120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</w:t>
            </w:r>
            <w:r>
              <w:rPr>
                <w:iCs/>
                <w:lang w:val="en-US"/>
              </w:rPr>
              <w:t>5</w:t>
            </w:r>
            <w:r w:rsidR="00922B10">
              <w:rPr>
                <w:iCs/>
                <w:lang w:val="en-US"/>
              </w:rPr>
              <w:t>11</w:t>
            </w:r>
          </w:p>
          <w:p w:rsidR="00192CCB" w:rsidRDefault="00192CCB" w:rsidP="00CE284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09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CCB" w:rsidRDefault="00192CCB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CCB" w:rsidRDefault="0027661B" w:rsidP="00140BCC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Ey1800 bad battery cable</w:t>
            </w:r>
          </w:p>
        </w:tc>
      </w:tr>
      <w:tr w:rsidR="00192CCB">
        <w:trPr>
          <w:cantSplit/>
        </w:trPr>
        <w:tc>
          <w:tcPr>
            <w:tcW w:w="20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92CCB" w:rsidRDefault="00192CCB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_120.3</w:t>
            </w:r>
          </w:p>
        </w:tc>
        <w:tc>
          <w:tcPr>
            <w:tcW w:w="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92CCB" w:rsidRDefault="00192CCB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120</w:t>
            </w:r>
          </w:p>
        </w:tc>
        <w:tc>
          <w:tcPr>
            <w:tcW w:w="165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</w:t>
            </w:r>
            <w:r>
              <w:rPr>
                <w:iCs/>
                <w:lang w:val="en-US"/>
              </w:rPr>
              <w:t>5</w:t>
            </w:r>
            <w:r w:rsidR="00922B10">
              <w:rPr>
                <w:iCs/>
                <w:lang w:val="en-US"/>
              </w:rPr>
              <w:t>14</w:t>
            </w:r>
          </w:p>
          <w:p w:rsidR="00192CCB" w:rsidRDefault="00192CCB" w:rsidP="00CE284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11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192CCB" w:rsidRDefault="00192CCB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CCB" w:rsidRDefault="00192CCB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2CCB" w:rsidRDefault="0027661B" w:rsidP="00140BCC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Drift on Ey200 and Ey2200</w:t>
            </w: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 w:rsidP="00101FA3">
            <w:pPr>
              <w:jc w:val="center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</w:t>
            </w:r>
            <w:r w:rsidR="000751C4">
              <w:rPr>
                <w:iCs/>
                <w:lang w:val="en-US"/>
              </w:rPr>
              <w:t>400N</w:t>
            </w:r>
            <w:r>
              <w:rPr>
                <w:iCs/>
                <w:lang w:val="en-US"/>
              </w:rPr>
              <w:t>_</w:t>
            </w:r>
            <w:r w:rsidR="00101FA3">
              <w:rPr>
                <w:iCs/>
                <w:lang w:val="en-US"/>
              </w:rPr>
              <w:t>9600.1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101FA3" w:rsidP="00230E66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9600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.003515</w:t>
            </w:r>
          </w:p>
          <w:p w:rsidR="00A172C4" w:rsidRDefault="00A172C4" w:rsidP="00922B10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9015.00</w:t>
            </w:r>
            <w:r w:rsidR="00922B10">
              <w:rPr>
                <w:iCs/>
                <w:lang w:val="en-US"/>
              </w:rPr>
              <w:t>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14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230E66">
            <w:pPr>
              <w:jc w:val="center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230E66">
            <w:pPr>
              <w:rPr>
                <w:iCs/>
                <w:lang w:val="en-US"/>
              </w:rPr>
            </w:pP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 w:rsidP="00230E66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</w:t>
            </w:r>
            <w:r w:rsidR="00101FA3">
              <w:rPr>
                <w:iCs/>
              </w:rPr>
              <w:t>9600.2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101FA3" w:rsidP="00230E66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9600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.003517</w:t>
            </w:r>
          </w:p>
          <w:p w:rsidR="00A172C4" w:rsidRDefault="00A172C4" w:rsidP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17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 w:rsidP="00230E66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230E66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Pr="0027661B" w:rsidRDefault="0027661B" w:rsidP="0027661B">
            <w:pPr>
              <w:rPr>
                <w:lang w:val="en-US"/>
              </w:rPr>
            </w:pPr>
            <w:r>
              <w:rPr>
                <w:iCs/>
                <w:lang w:val="en-US"/>
              </w:rPr>
              <w:t>Ey1800 not tracking. Was disabled.</w:t>
            </w: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_48k.1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48,000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</w:t>
            </w:r>
            <w:r>
              <w:rPr>
                <w:iCs/>
                <w:lang w:val="en-US"/>
              </w:rPr>
              <w:t>518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61</w:t>
            </w:r>
            <w:r w:rsidR="00922B10">
              <w:rPr>
                <w:iCs/>
                <w:lang w:val="en-US"/>
              </w:rPr>
              <w:t>9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_48k.2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48,000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.003521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24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_48k.3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48,000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.003522</w:t>
            </w:r>
          </w:p>
          <w:p w:rsidR="00A172C4" w:rsidRDefault="00A172C4" w:rsidP="00CE284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62</w:t>
            </w:r>
            <w:r w:rsidR="00922B10">
              <w:rPr>
                <w:iCs/>
                <w:lang w:val="en-US"/>
              </w:rPr>
              <w:t>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_48k.4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48,000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.003523</w:t>
            </w:r>
          </w:p>
          <w:p w:rsidR="00A172C4" w:rsidRDefault="00A172C4" w:rsidP="00CE284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62</w:t>
            </w:r>
            <w:r w:rsidR="00922B10">
              <w:rPr>
                <w:iCs/>
                <w:lang w:val="en-US"/>
              </w:rPr>
              <w:t>8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</w:p>
        </w:tc>
      </w:tr>
      <w:tr w:rsidR="00A172C4">
        <w:trPr>
          <w:cantSplit/>
        </w:trPr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jc w:val="center"/>
              <w:rPr>
                <w:iCs/>
              </w:rPr>
            </w:pPr>
            <w:r>
              <w:rPr>
                <w:iCs/>
              </w:rPr>
              <w:t>L</w:t>
            </w:r>
            <w:r w:rsidR="000751C4">
              <w:rPr>
                <w:iCs/>
              </w:rPr>
              <w:t>400N</w:t>
            </w:r>
            <w:r>
              <w:rPr>
                <w:iCs/>
              </w:rPr>
              <w:t>_48k.5</w:t>
            </w:r>
          </w:p>
        </w:tc>
        <w:tc>
          <w:tcPr>
            <w:tcW w:w="95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tabs>
                <w:tab w:val="decimal" w:pos="605"/>
              </w:tabs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48,000</w:t>
            </w:r>
          </w:p>
        </w:tc>
        <w:tc>
          <w:tcPr>
            <w:tcW w:w="1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9009</w:t>
            </w:r>
            <w:r w:rsidR="00922B10">
              <w:rPr>
                <w:iCs/>
                <w:lang w:val="en-US"/>
              </w:rPr>
              <w:t>.003525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</w:t>
            </w:r>
            <w:r w:rsidR="00922B10">
              <w:rPr>
                <w:iCs/>
                <w:lang w:val="en-US"/>
              </w:rPr>
              <w:t>15.004</w:t>
            </w:r>
            <w:r>
              <w:rPr>
                <w:iCs/>
                <w:lang w:val="en-US"/>
              </w:rPr>
              <w:t>6</w:t>
            </w:r>
            <w:r w:rsidR="00922B10">
              <w:rPr>
                <w:iCs/>
                <w:lang w:val="en-US"/>
              </w:rPr>
              <w:t>30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Line</w:t>
            </w:r>
          </w:p>
          <w:p w:rsidR="00A172C4" w:rsidRDefault="00A172C4">
            <w:pPr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Remote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 w:rsidP="00192CCB">
            <w:pPr>
              <w:jc w:val="center"/>
              <w:rPr>
                <w:iCs/>
              </w:rPr>
            </w:pPr>
            <w:r>
              <w:rPr>
                <w:iCs/>
                <w:lang w:val="en-US"/>
              </w:rPr>
              <w:t>Ok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72C4" w:rsidRDefault="00A172C4">
            <w:pPr>
              <w:rPr>
                <w:iCs/>
                <w:lang w:val="en-US"/>
              </w:rPr>
            </w:pPr>
          </w:p>
        </w:tc>
      </w:tr>
    </w:tbl>
    <w:p w:rsidR="00140BCC" w:rsidRDefault="00140BCC" w:rsidP="00D352C9">
      <w:pPr>
        <w:pStyle w:val="Heading2"/>
      </w:pPr>
      <w:r>
        <w:lastRenderedPageBreak/>
        <w:t>Marshal AU Info Windows for MT Acquisition</w:t>
      </w:r>
    </w:p>
    <w:p w:rsidR="00140BCC" w:rsidRDefault="00101FA3">
      <w:pPr>
        <w:ind w:left="360"/>
        <w:jc w:val="center"/>
        <w:rPr>
          <w:b/>
          <w:sz w:val="32"/>
          <w:szCs w:val="32"/>
        </w:rPr>
      </w:pPr>
      <w:r w:rsidRPr="00101FA3">
        <w:rPr>
          <w:rFonts w:cs="Arial"/>
          <w:b/>
          <w:noProof/>
          <w:szCs w:val="20"/>
          <w:lang w:val="en-US"/>
        </w:rPr>
        <w:drawing>
          <wp:inline distT="0" distB="0" distL="0" distR="0">
            <wp:extent cx="2846813" cy="4517853"/>
            <wp:effectExtent l="1905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40" cy="4522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CC" w:rsidRDefault="00140BCC">
      <w:pPr>
        <w:pStyle w:val="Caption"/>
        <w:jc w:val="center"/>
        <w:rPr>
          <w:iCs/>
        </w:rPr>
      </w:pPr>
      <w:r>
        <w:rPr>
          <w:iCs/>
        </w:rPr>
        <w:t xml:space="preserve">Figure </w:t>
      </w:r>
      <w:r w:rsidR="00307642">
        <w:rPr>
          <w:iCs/>
        </w:rPr>
        <w:fldChar w:fldCharType="begin"/>
      </w:r>
      <w:r>
        <w:rPr>
          <w:iCs/>
        </w:rPr>
        <w:instrText xml:space="preserve"> STYLEREF 1 \s </w:instrText>
      </w:r>
      <w:r w:rsidR="00307642">
        <w:rPr>
          <w:iCs/>
        </w:rPr>
        <w:fldChar w:fldCharType="separate"/>
      </w:r>
      <w:r>
        <w:rPr>
          <w:iCs/>
          <w:noProof/>
        </w:rPr>
        <w:t>3</w:t>
      </w:r>
      <w:r w:rsidR="00307642">
        <w:rPr>
          <w:iCs/>
        </w:rPr>
        <w:fldChar w:fldCharType="end"/>
      </w:r>
      <w:r>
        <w:rPr>
          <w:iCs/>
        </w:rPr>
        <w:noBreakHyphen/>
        <w:t>1: Marshal AU Info Windows for MT Acquisition – Overnight of August 1</w:t>
      </w:r>
      <w:r w:rsidR="00101FA3">
        <w:rPr>
          <w:iCs/>
        </w:rPr>
        <w:t>8</w:t>
      </w:r>
      <w:r>
        <w:rPr>
          <w:iCs/>
        </w:rPr>
        <w:t>, 2009</w:t>
      </w:r>
    </w:p>
    <w:p w:rsidR="00140BCC" w:rsidRDefault="00140BCC" w:rsidP="00D352C9">
      <w:pPr>
        <w:pStyle w:val="Heading2"/>
      </w:pPr>
      <w:r>
        <w:t>MT Processing Runs</w:t>
      </w:r>
    </w:p>
    <w:p w:rsidR="00140BCC" w:rsidRPr="007A558E" w:rsidRDefault="00140BCC">
      <w:pPr>
        <w:pStyle w:val="Heading3"/>
      </w:pPr>
      <w:r w:rsidRPr="007A558E">
        <w:t>L</w:t>
      </w:r>
      <w:r w:rsidR="000751C4">
        <w:t>400N</w:t>
      </w:r>
      <w:r w:rsidRPr="007A558E">
        <w:t>_Order</w:t>
      </w:r>
    </w:p>
    <w:p w:rsidR="00140BCC" w:rsidRPr="007A558E" w:rsidRDefault="00140BCC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Name: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L</w:t>
      </w:r>
      <w:r w:rsidR="000751C4">
        <w:rPr>
          <w:rFonts w:cs="Arial"/>
          <w:iCs/>
          <w:lang w:val="en-US"/>
        </w:rPr>
        <w:t>400N</w:t>
      </w:r>
      <w:r w:rsidRPr="007A558E">
        <w:rPr>
          <w:rFonts w:cs="Arial"/>
          <w:iCs/>
          <w:lang w:val="en-US"/>
        </w:rPr>
        <w:t>_Order.MT</w:t>
      </w:r>
    </w:p>
    <w:p w:rsidR="00140BCC" w:rsidRPr="007A558E" w:rsidRDefault="00140BCC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Setup: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</w:r>
      <w:r w:rsidR="00CE2844">
        <w:rPr>
          <w:rFonts w:cs="Arial"/>
          <w:iCs/>
          <w:lang w:val="en-US"/>
        </w:rPr>
        <w:t>Emily Data</w:t>
      </w:r>
    </w:p>
    <w:p w:rsidR="00140BCC" w:rsidRPr="007A558E" w:rsidRDefault="00140BCC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 w:rsidR="0027661B"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140BCC" w:rsidRPr="007A558E" w:rsidRDefault="00140BCC">
      <w:pPr>
        <w:keepNext/>
        <w:rPr>
          <w:rFonts w:cs="Arial"/>
          <w:iCs/>
          <w:lang w:val="en-US"/>
        </w:rPr>
      </w:pPr>
    </w:p>
    <w:p w:rsidR="00140BCC" w:rsidRPr="007A558E" w:rsidRDefault="00140BCC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Setup Notes:</w:t>
      </w:r>
    </w:p>
    <w:p w:rsidR="00140BCC" w:rsidRPr="007A558E" w:rsidRDefault="00140BCC">
      <w:pPr>
        <w:keepNext/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Processed only 48k events by individual sdms to determine the best order of processing 48ks.</w:t>
      </w:r>
    </w:p>
    <w:p w:rsidR="00140BCC" w:rsidRPr="007A558E" w:rsidRDefault="00140BCC">
      <w:pPr>
        <w:keepNext/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 xml:space="preserve">Only </w:t>
      </w:r>
      <w:r w:rsidR="0027661B">
        <w:rPr>
          <w:rFonts w:cs="Arial"/>
          <w:iCs/>
          <w:lang w:val="en-US"/>
        </w:rPr>
        <w:t>site 1150E was processed</w:t>
      </w:r>
    </w:p>
    <w:p w:rsidR="00140BCC" w:rsidRPr="007A558E" w:rsidRDefault="00140BCC">
      <w:pPr>
        <w:rPr>
          <w:rFonts w:cs="Arial"/>
          <w:iCs/>
          <w:lang w:val="en-US"/>
        </w:rPr>
      </w:pPr>
    </w:p>
    <w:tbl>
      <w:tblPr>
        <w:tblW w:w="7412" w:type="dxa"/>
        <w:tblInd w:w="288" w:type="dxa"/>
        <w:tblLook w:val="0000"/>
      </w:tblPr>
      <w:tblGrid>
        <w:gridCol w:w="1275"/>
        <w:gridCol w:w="2156"/>
        <w:gridCol w:w="3981"/>
      </w:tblGrid>
      <w:tr w:rsidR="00140BCC" w:rsidRPr="007A558E">
        <w:tc>
          <w:tcPr>
            <w:tcW w:w="1275" w:type="dxa"/>
            <w:shd w:val="clear" w:color="auto" w:fill="C0C0C0"/>
          </w:tcPr>
          <w:p w:rsidR="00140BCC" w:rsidRPr="007A558E" w:rsidRDefault="00140BCC">
            <w:pPr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Band (sps)</w:t>
            </w:r>
          </w:p>
        </w:tc>
        <w:tc>
          <w:tcPr>
            <w:tcW w:w="2156" w:type="dxa"/>
            <w:shd w:val="clear" w:color="auto" w:fill="C0C0C0"/>
          </w:tcPr>
          <w:p w:rsidR="00140BCC" w:rsidRPr="007A558E" w:rsidRDefault="00140BCC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Events in Order</w:t>
            </w:r>
          </w:p>
        </w:tc>
        <w:tc>
          <w:tcPr>
            <w:tcW w:w="3981" w:type="dxa"/>
            <w:shd w:val="clear" w:color="auto" w:fill="C0C0C0"/>
          </w:tcPr>
          <w:p w:rsidR="00140BCC" w:rsidRPr="007A558E" w:rsidRDefault="00140BCC">
            <w:pPr>
              <w:rPr>
                <w:b/>
                <w:bCs/>
                <w:iCs/>
              </w:rPr>
            </w:pPr>
            <w:r w:rsidRPr="007A558E">
              <w:rPr>
                <w:b/>
                <w:bCs/>
                <w:iCs/>
              </w:rPr>
              <w:t>Notes</w:t>
            </w:r>
          </w:p>
        </w:tc>
      </w:tr>
      <w:tr w:rsidR="00140BCC" w:rsidRPr="007A558E">
        <w:trPr>
          <w:cantSplit/>
        </w:trPr>
        <w:tc>
          <w:tcPr>
            <w:tcW w:w="1275" w:type="dxa"/>
          </w:tcPr>
          <w:p w:rsidR="00140BCC" w:rsidRPr="007A558E" w:rsidRDefault="00140BCC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48,000</w:t>
            </w:r>
          </w:p>
        </w:tc>
        <w:tc>
          <w:tcPr>
            <w:tcW w:w="2156" w:type="dxa"/>
          </w:tcPr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48k.1</w:t>
            </w:r>
          </w:p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48k.2</w:t>
            </w:r>
          </w:p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48k.3</w:t>
            </w:r>
          </w:p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48k.4</w:t>
            </w:r>
          </w:p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48k.5</w:t>
            </w:r>
          </w:p>
        </w:tc>
        <w:tc>
          <w:tcPr>
            <w:tcW w:w="3981" w:type="dxa"/>
          </w:tcPr>
          <w:p w:rsidR="00140BCC" w:rsidRPr="007A558E" w:rsidRDefault="00140BCC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All events scrubbed</w:t>
            </w:r>
          </w:p>
        </w:tc>
      </w:tr>
    </w:tbl>
    <w:p w:rsidR="00140BCC" w:rsidRPr="007A558E" w:rsidRDefault="00140BCC">
      <w:pPr>
        <w:rPr>
          <w:iCs/>
          <w:u w:val="single"/>
        </w:rPr>
      </w:pPr>
      <w:r w:rsidRPr="007A558E">
        <w:rPr>
          <w:iCs/>
          <w:u w:val="single"/>
        </w:rPr>
        <w:t>Review</w:t>
      </w:r>
    </w:p>
    <w:p w:rsidR="00140BCC" w:rsidRPr="007A558E" w:rsidRDefault="00140BCC">
      <w:pPr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 w:rsidR="0027661B"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27661B" w:rsidRDefault="0027661B" w:rsidP="0027661B">
      <w:pPr>
        <w:pStyle w:val="ListParagraph"/>
        <w:numPr>
          <w:ilvl w:val="0"/>
          <w:numId w:val="19"/>
        </w:numPr>
      </w:pPr>
      <w:r>
        <w:t xml:space="preserve">Best order </w:t>
      </w:r>
      <w:r w:rsidR="007A558E" w:rsidRPr="007A558E">
        <w:t>of 48k’s found and will be applied for the next processing runs.</w:t>
      </w:r>
      <w:r w:rsidRPr="0027661B">
        <w:t xml:space="preserve"> </w:t>
      </w:r>
    </w:p>
    <w:p w:rsidR="0027661B" w:rsidRPr="007A558E" w:rsidRDefault="0027661B" w:rsidP="0027661B">
      <w:pPr>
        <w:pStyle w:val="Heading3"/>
      </w:pPr>
      <w:r w:rsidRPr="007A558E">
        <w:lastRenderedPageBreak/>
        <w:t>L</w:t>
      </w:r>
      <w:r>
        <w:t>400N</w:t>
      </w:r>
      <w:r w:rsidRPr="007A558E">
        <w:t>_Run1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Name: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L</w:t>
      </w:r>
      <w:r>
        <w:rPr>
          <w:rFonts w:cs="Arial"/>
          <w:iCs/>
          <w:lang w:val="en-US"/>
        </w:rPr>
        <w:t>400N</w:t>
      </w:r>
      <w:r w:rsidRPr="007A558E">
        <w:rPr>
          <w:rFonts w:cs="Arial"/>
          <w:iCs/>
          <w:lang w:val="en-US"/>
        </w:rPr>
        <w:t>_Run1.MT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Setup Notes:</w:t>
      </w:r>
    </w:p>
    <w:p w:rsidR="0027661B" w:rsidRDefault="0027661B" w:rsidP="0027661B">
      <w:pPr>
        <w:keepNext/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Processed all events</w:t>
      </w:r>
      <w:r>
        <w:rPr>
          <w:rFonts w:cs="Arial"/>
          <w:iCs/>
          <w:lang w:val="en-US"/>
        </w:rPr>
        <w:t xml:space="preserve"> with individual sdms</w:t>
      </w:r>
      <w:r w:rsidRPr="007A558E">
        <w:rPr>
          <w:rFonts w:cs="Arial"/>
          <w:iCs/>
          <w:lang w:val="en-US"/>
        </w:rPr>
        <w:t xml:space="preserve"> for all sites.</w:t>
      </w:r>
    </w:p>
    <w:p w:rsidR="0027661B" w:rsidRPr="007A558E" w:rsidRDefault="0027661B" w:rsidP="0027661B">
      <w:pPr>
        <w:keepNext/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48ks were processed in the order determined in “L</w:t>
      </w:r>
      <w:r>
        <w:rPr>
          <w:rFonts w:cs="Arial"/>
          <w:iCs/>
          <w:lang w:val="en-US"/>
        </w:rPr>
        <w:t>400N</w:t>
      </w:r>
      <w:r w:rsidRPr="007A558E">
        <w:rPr>
          <w:rFonts w:cs="Arial"/>
          <w:iCs/>
          <w:lang w:val="en-US"/>
        </w:rPr>
        <w:t>_Order”</w:t>
      </w:r>
    </w:p>
    <w:p w:rsidR="0027661B" w:rsidRPr="007A558E" w:rsidRDefault="0027661B" w:rsidP="0027661B">
      <w:pPr>
        <w:rPr>
          <w:rFonts w:cs="Arial"/>
          <w:iCs/>
          <w:lang w:val="en-US"/>
        </w:rPr>
      </w:pPr>
    </w:p>
    <w:tbl>
      <w:tblPr>
        <w:tblW w:w="7412" w:type="dxa"/>
        <w:tblInd w:w="288" w:type="dxa"/>
        <w:tblLook w:val="0000"/>
      </w:tblPr>
      <w:tblGrid>
        <w:gridCol w:w="1275"/>
        <w:gridCol w:w="2156"/>
        <w:gridCol w:w="3981"/>
      </w:tblGrid>
      <w:tr w:rsidR="0027661B" w:rsidRPr="007A558E" w:rsidTr="00753B0B">
        <w:tc>
          <w:tcPr>
            <w:tcW w:w="1275" w:type="dxa"/>
            <w:shd w:val="clear" w:color="auto" w:fill="C0C0C0"/>
          </w:tcPr>
          <w:p w:rsidR="0027661B" w:rsidRPr="007A558E" w:rsidRDefault="0027661B" w:rsidP="00753B0B">
            <w:pPr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Band (sps)</w:t>
            </w:r>
          </w:p>
        </w:tc>
        <w:tc>
          <w:tcPr>
            <w:tcW w:w="2156" w:type="dxa"/>
            <w:shd w:val="clear" w:color="auto" w:fill="C0C0C0"/>
          </w:tcPr>
          <w:p w:rsidR="0027661B" w:rsidRPr="007A558E" w:rsidRDefault="0027661B" w:rsidP="00753B0B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Events in Order</w:t>
            </w:r>
          </w:p>
        </w:tc>
        <w:tc>
          <w:tcPr>
            <w:tcW w:w="3981" w:type="dxa"/>
            <w:shd w:val="clear" w:color="auto" w:fill="C0C0C0"/>
          </w:tcPr>
          <w:p w:rsidR="0027661B" w:rsidRPr="007A558E" w:rsidRDefault="0027661B" w:rsidP="00753B0B">
            <w:pPr>
              <w:rPr>
                <w:b/>
                <w:bCs/>
                <w:iCs/>
              </w:rPr>
            </w:pPr>
            <w:r w:rsidRPr="007A558E">
              <w:rPr>
                <w:b/>
                <w:bCs/>
                <w:iCs/>
              </w:rPr>
              <w:t>Notes</w:t>
            </w:r>
          </w:p>
        </w:tc>
      </w:tr>
      <w:tr w:rsidR="0027661B" w:rsidRPr="007A558E" w:rsidTr="00753B0B">
        <w:trPr>
          <w:cantSplit/>
        </w:trPr>
        <w:tc>
          <w:tcPr>
            <w:tcW w:w="1275" w:type="dxa"/>
          </w:tcPr>
          <w:p w:rsidR="0027661B" w:rsidRPr="007A558E" w:rsidRDefault="0027661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56" w:type="dxa"/>
          </w:tcPr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120.1</w:t>
            </w:r>
            <w:r>
              <w:rPr>
                <w:rFonts w:cs="Arial"/>
                <w:iCs/>
                <w:lang w:val="en-US"/>
              </w:rPr>
              <w:t>win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120.2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</w:t>
            </w:r>
            <w:r>
              <w:rPr>
                <w:rFonts w:cs="Arial"/>
                <w:iCs/>
                <w:lang w:val="en-US"/>
              </w:rPr>
              <w:t>20.3</w:t>
            </w:r>
          </w:p>
        </w:tc>
        <w:tc>
          <w:tcPr>
            <w:tcW w:w="3981" w:type="dxa"/>
            <w:vMerge w:val="restart"/>
          </w:tcPr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All events were scrubbed except low frequency events</w:t>
            </w:r>
          </w:p>
        </w:tc>
      </w:tr>
      <w:tr w:rsidR="0027661B" w:rsidRPr="007A558E" w:rsidTr="00753B0B">
        <w:trPr>
          <w:cantSplit/>
        </w:trPr>
        <w:tc>
          <w:tcPr>
            <w:tcW w:w="1275" w:type="dxa"/>
          </w:tcPr>
          <w:p w:rsidR="0027661B" w:rsidRPr="007A558E" w:rsidRDefault="0027661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9600</w:t>
            </w:r>
          </w:p>
        </w:tc>
        <w:tc>
          <w:tcPr>
            <w:tcW w:w="2156" w:type="dxa"/>
          </w:tcPr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9600.1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9600.2</w:t>
            </w:r>
          </w:p>
        </w:tc>
        <w:tc>
          <w:tcPr>
            <w:tcW w:w="3981" w:type="dxa"/>
            <w:vMerge/>
          </w:tcPr>
          <w:p w:rsidR="0027661B" w:rsidRPr="007A558E" w:rsidRDefault="0027661B" w:rsidP="00753B0B">
            <w:pPr>
              <w:rPr>
                <w:rFonts w:cs="Arial"/>
                <w:iCs/>
                <w:lang w:val="en-US"/>
              </w:rPr>
            </w:pPr>
          </w:p>
        </w:tc>
      </w:tr>
      <w:tr w:rsidR="0027661B" w:rsidRPr="007A558E" w:rsidTr="00753B0B">
        <w:trPr>
          <w:cantSplit/>
        </w:trPr>
        <w:tc>
          <w:tcPr>
            <w:tcW w:w="1275" w:type="dxa"/>
          </w:tcPr>
          <w:p w:rsidR="0027661B" w:rsidRPr="007A558E" w:rsidRDefault="0027661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48,000</w:t>
            </w:r>
          </w:p>
        </w:tc>
        <w:tc>
          <w:tcPr>
            <w:tcW w:w="2156" w:type="dxa"/>
          </w:tcPr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5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3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2</w:t>
            </w:r>
          </w:p>
          <w:p w:rsidR="0027661B" w:rsidRPr="007A558E" w:rsidRDefault="0027661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48k.4</w:t>
            </w:r>
          </w:p>
          <w:p w:rsidR="0027661B" w:rsidRPr="007A558E" w:rsidRDefault="0027661B" w:rsidP="0027661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48k.1</w:t>
            </w:r>
          </w:p>
        </w:tc>
        <w:tc>
          <w:tcPr>
            <w:tcW w:w="3981" w:type="dxa"/>
            <w:vMerge/>
          </w:tcPr>
          <w:p w:rsidR="0027661B" w:rsidRPr="007A558E" w:rsidRDefault="0027661B" w:rsidP="00753B0B">
            <w:pPr>
              <w:rPr>
                <w:rFonts w:cs="Arial"/>
                <w:iCs/>
                <w:lang w:val="en-US"/>
              </w:rPr>
            </w:pPr>
          </w:p>
        </w:tc>
      </w:tr>
    </w:tbl>
    <w:p w:rsidR="0027661B" w:rsidRPr="007A558E" w:rsidRDefault="0027661B" w:rsidP="0027661B">
      <w:pPr>
        <w:rPr>
          <w:iCs/>
          <w:u w:val="single"/>
        </w:rPr>
      </w:pPr>
      <w:r w:rsidRPr="007A558E">
        <w:rPr>
          <w:iCs/>
          <w:u w:val="single"/>
        </w:rPr>
        <w:t>Review</w:t>
      </w:r>
    </w:p>
    <w:p w:rsidR="0027661B" w:rsidRPr="007A558E" w:rsidRDefault="0027661B" w:rsidP="0027661B">
      <w:pPr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27661B" w:rsidRDefault="0027661B" w:rsidP="0027661B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Very low apparent resistivity for stations 50E to 250E; very noisy LF results below 1Hz.</w:t>
      </w:r>
    </w:p>
    <w:p w:rsidR="00140BCC" w:rsidRDefault="0027661B" w:rsidP="0027661B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1750E to 2350E are noisy below 0.5Hz in both modes.  TS are drifting for all 120Hz events</w:t>
      </w:r>
    </w:p>
    <w:p w:rsidR="002F1610" w:rsidRPr="0027661B" w:rsidRDefault="002F1610" w:rsidP="0027661B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Stations 1750E to 2350E also show a YX-mode phase wrap at the lower frequencies.</w:t>
      </w:r>
    </w:p>
    <w:p w:rsidR="0027661B" w:rsidRPr="007A558E" w:rsidRDefault="0027661B" w:rsidP="0027661B">
      <w:pPr>
        <w:pStyle w:val="Heading3"/>
      </w:pPr>
      <w:r>
        <w:t>Spikerej, Window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Name: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</w:r>
      <w:r>
        <w:rPr>
          <w:rFonts w:cs="Arial"/>
          <w:iCs/>
          <w:lang w:val="en-US"/>
        </w:rPr>
        <w:t>spikerej</w:t>
      </w:r>
      <w:r w:rsidRPr="007A558E">
        <w:rPr>
          <w:rFonts w:cs="Arial"/>
          <w:iCs/>
          <w:lang w:val="en-US"/>
        </w:rPr>
        <w:t>.MT</w:t>
      </w:r>
      <w:r>
        <w:rPr>
          <w:rFonts w:cs="Arial"/>
          <w:iCs/>
          <w:lang w:val="en-US"/>
        </w:rPr>
        <w:t xml:space="preserve"> &amp; window.MT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27661B" w:rsidRPr="007A558E" w:rsidRDefault="0027661B" w:rsidP="0027661B">
      <w:pPr>
        <w:keepNext/>
        <w:rPr>
          <w:rFonts w:cs="Arial"/>
          <w:iCs/>
          <w:lang w:val="en-US"/>
        </w:rPr>
      </w:pPr>
    </w:p>
    <w:p w:rsidR="0027661B" w:rsidRDefault="0027661B" w:rsidP="0027661B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Setup Notes:</w:t>
      </w:r>
    </w:p>
    <w:p w:rsidR="0027661B" w:rsidRPr="0027661B" w:rsidRDefault="00753B0B" w:rsidP="0027661B">
      <w:pPr>
        <w:pStyle w:val="ListParagraph"/>
        <w:keepNext/>
        <w:numPr>
          <w:ilvl w:val="0"/>
          <w:numId w:val="20"/>
        </w:num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To find out the best way to deal with spikes/overscales on remote coils</w:t>
      </w:r>
      <w:r w:rsidR="0027661B">
        <w:rPr>
          <w:rFonts w:cs="Arial"/>
          <w:iCs/>
          <w:lang w:val="en-US"/>
        </w:rPr>
        <w:t>, two test processing runs were carried out</w:t>
      </w:r>
      <w:r>
        <w:rPr>
          <w:rFonts w:cs="Arial"/>
          <w:iCs/>
          <w:lang w:val="en-US"/>
        </w:rPr>
        <w:t xml:space="preserve"> on station 1150E</w:t>
      </w:r>
      <w:r w:rsidR="0027661B">
        <w:rPr>
          <w:rFonts w:cs="Arial"/>
          <w:iCs/>
          <w:lang w:val="en-US"/>
        </w:rPr>
        <w:t>:</w:t>
      </w:r>
    </w:p>
    <w:p w:rsidR="0027661B" w:rsidRPr="007A558E" w:rsidRDefault="0027661B" w:rsidP="0027661B">
      <w:pPr>
        <w:keepNext/>
        <w:numPr>
          <w:ilvl w:val="1"/>
          <w:numId w:val="9"/>
        </w:numPr>
        <w:tabs>
          <w:tab w:val="clear" w:pos="2700"/>
          <w:tab w:val="num" w:pos="1440"/>
        </w:tabs>
        <w:ind w:left="1440" w:hanging="45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Spikerej: processed using all 120Hz events with scrubbing and spike rejection turned on.</w:t>
      </w:r>
    </w:p>
    <w:p w:rsidR="0027661B" w:rsidRPr="007A558E" w:rsidRDefault="0027661B" w:rsidP="0027661B">
      <w:pPr>
        <w:keepNext/>
        <w:numPr>
          <w:ilvl w:val="1"/>
          <w:numId w:val="9"/>
        </w:numPr>
        <w:tabs>
          <w:tab w:val="clear" w:pos="2700"/>
        </w:tabs>
        <w:ind w:left="1440" w:hanging="45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 xml:space="preserve">Window: 120Hz events were windowed to remove OS/spikes caused by </w:t>
      </w:r>
      <w:r w:rsidR="00753B0B">
        <w:rPr>
          <w:rFonts w:cs="Arial"/>
          <w:iCs/>
          <w:lang w:val="en-US"/>
        </w:rPr>
        <w:t>passing trucks.</w:t>
      </w:r>
    </w:p>
    <w:p w:rsidR="0027661B" w:rsidRPr="007A558E" w:rsidRDefault="0027661B" w:rsidP="0027661B">
      <w:pPr>
        <w:rPr>
          <w:rFonts w:cs="Arial"/>
          <w:iCs/>
          <w:lang w:val="en-US"/>
        </w:rPr>
      </w:pPr>
    </w:p>
    <w:tbl>
      <w:tblPr>
        <w:tblW w:w="8687" w:type="dxa"/>
        <w:tblInd w:w="288" w:type="dxa"/>
        <w:tblLook w:val="0000"/>
      </w:tblPr>
      <w:tblGrid>
        <w:gridCol w:w="1275"/>
        <w:gridCol w:w="1275"/>
        <w:gridCol w:w="2156"/>
        <w:gridCol w:w="3981"/>
      </w:tblGrid>
      <w:tr w:rsidR="00753B0B" w:rsidRPr="007A558E" w:rsidTr="00753B0B">
        <w:tc>
          <w:tcPr>
            <w:tcW w:w="1275" w:type="dxa"/>
            <w:shd w:val="clear" w:color="auto" w:fill="C0C0C0"/>
          </w:tcPr>
          <w:p w:rsidR="00753B0B" w:rsidRPr="007A558E" w:rsidRDefault="00753B0B" w:rsidP="00753B0B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Run</w:t>
            </w:r>
          </w:p>
        </w:tc>
        <w:tc>
          <w:tcPr>
            <w:tcW w:w="1275" w:type="dxa"/>
            <w:shd w:val="clear" w:color="auto" w:fill="C0C0C0"/>
          </w:tcPr>
          <w:p w:rsidR="00753B0B" w:rsidRPr="007A558E" w:rsidRDefault="00753B0B" w:rsidP="00753B0B">
            <w:pPr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Band (sps)</w:t>
            </w:r>
          </w:p>
        </w:tc>
        <w:tc>
          <w:tcPr>
            <w:tcW w:w="2156" w:type="dxa"/>
            <w:shd w:val="clear" w:color="auto" w:fill="C0C0C0"/>
          </w:tcPr>
          <w:p w:rsidR="00753B0B" w:rsidRPr="007A558E" w:rsidRDefault="00753B0B" w:rsidP="00753B0B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Events in Order</w:t>
            </w:r>
          </w:p>
        </w:tc>
        <w:tc>
          <w:tcPr>
            <w:tcW w:w="3981" w:type="dxa"/>
            <w:shd w:val="clear" w:color="auto" w:fill="C0C0C0"/>
          </w:tcPr>
          <w:p w:rsidR="00753B0B" w:rsidRPr="007A558E" w:rsidRDefault="00753B0B" w:rsidP="00753B0B">
            <w:pPr>
              <w:rPr>
                <w:b/>
                <w:bCs/>
                <w:iCs/>
              </w:rPr>
            </w:pPr>
            <w:r w:rsidRPr="007A558E">
              <w:rPr>
                <w:b/>
                <w:bCs/>
                <w:iCs/>
              </w:rPr>
              <w:t>Notes</w:t>
            </w:r>
          </w:p>
        </w:tc>
      </w:tr>
      <w:tr w:rsidR="00753B0B" w:rsidRPr="007A558E" w:rsidTr="00753B0B">
        <w:trPr>
          <w:cantSplit/>
        </w:trPr>
        <w:tc>
          <w:tcPr>
            <w:tcW w:w="1275" w:type="dxa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SpikeRej</w:t>
            </w:r>
          </w:p>
        </w:tc>
        <w:tc>
          <w:tcPr>
            <w:tcW w:w="1275" w:type="dxa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56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120.2</w:t>
            </w:r>
          </w:p>
        </w:tc>
        <w:tc>
          <w:tcPr>
            <w:tcW w:w="3981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Scrubbing and spike rejection were turned on</w:t>
            </w:r>
          </w:p>
        </w:tc>
      </w:tr>
      <w:tr w:rsidR="00753B0B" w:rsidRPr="007A558E" w:rsidTr="00753B0B">
        <w:trPr>
          <w:cantSplit/>
        </w:trPr>
        <w:tc>
          <w:tcPr>
            <w:tcW w:w="1275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Window</w:t>
            </w:r>
          </w:p>
        </w:tc>
        <w:tc>
          <w:tcPr>
            <w:tcW w:w="1275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56" w:type="dxa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120.2win</w:t>
            </w:r>
          </w:p>
        </w:tc>
        <w:tc>
          <w:tcPr>
            <w:tcW w:w="3981" w:type="dxa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No scrubbing</w:t>
            </w:r>
          </w:p>
        </w:tc>
      </w:tr>
    </w:tbl>
    <w:p w:rsidR="002F1610" w:rsidRDefault="002F1610" w:rsidP="0027661B">
      <w:pPr>
        <w:rPr>
          <w:iCs/>
          <w:u w:val="single"/>
        </w:rPr>
      </w:pPr>
    </w:p>
    <w:p w:rsidR="0027661B" w:rsidRPr="007A558E" w:rsidRDefault="0027661B" w:rsidP="0027661B">
      <w:pPr>
        <w:rPr>
          <w:iCs/>
          <w:u w:val="single"/>
        </w:rPr>
      </w:pPr>
      <w:r w:rsidRPr="007A558E">
        <w:rPr>
          <w:iCs/>
          <w:u w:val="single"/>
        </w:rPr>
        <w:t>Review</w:t>
      </w:r>
    </w:p>
    <w:p w:rsidR="0027661B" w:rsidRPr="007A558E" w:rsidRDefault="0027661B" w:rsidP="0027661B">
      <w:pPr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>
        <w:rPr>
          <w:rFonts w:cs="Arial"/>
          <w:iCs/>
          <w:lang w:val="en-US"/>
        </w:rPr>
        <w:t>9</w:t>
      </w:r>
      <w:r w:rsidRPr="007A558E">
        <w:rPr>
          <w:rFonts w:cs="Arial"/>
          <w:iCs/>
          <w:lang w:val="en-US"/>
        </w:rPr>
        <w:t>, 2009</w:t>
      </w:r>
    </w:p>
    <w:p w:rsidR="0027661B" w:rsidRPr="007A558E" w:rsidRDefault="00753B0B" w:rsidP="0027661B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Both results were noisy.  Run1 result (not scrubbed or windowed) was the best.</w:t>
      </w:r>
    </w:p>
    <w:p w:rsidR="00753B0B" w:rsidRDefault="00753B0B">
      <w:pPr>
        <w:rPr>
          <w:rFonts w:cs="Arial"/>
          <w:b/>
          <w:bCs/>
          <w:szCs w:val="26"/>
          <w:lang w:val="en-US"/>
        </w:rPr>
      </w:pPr>
      <w:r>
        <w:br w:type="page"/>
      </w:r>
    </w:p>
    <w:p w:rsidR="00A172C4" w:rsidRPr="007A558E" w:rsidRDefault="00A172C4" w:rsidP="00A172C4">
      <w:pPr>
        <w:pStyle w:val="Heading3"/>
      </w:pPr>
      <w:r w:rsidRPr="007A558E">
        <w:lastRenderedPageBreak/>
        <w:t>L</w:t>
      </w:r>
      <w:r w:rsidR="000751C4">
        <w:t>400N</w:t>
      </w:r>
      <w:r w:rsidRPr="007A558E">
        <w:t>_</w:t>
      </w:r>
      <w:r w:rsidR="00753B0B">
        <w:t>Run</w:t>
      </w:r>
      <w:r>
        <w:t>2</w:t>
      </w:r>
    </w:p>
    <w:p w:rsidR="00A172C4" w:rsidRPr="007A558E" w:rsidRDefault="00A172C4" w:rsidP="00A172C4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Name: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L</w:t>
      </w:r>
      <w:r w:rsidR="000751C4">
        <w:rPr>
          <w:rFonts w:cs="Arial"/>
          <w:iCs/>
          <w:lang w:val="en-US"/>
        </w:rPr>
        <w:t>400N</w:t>
      </w:r>
      <w:r>
        <w:rPr>
          <w:rFonts w:cs="Arial"/>
          <w:iCs/>
          <w:lang w:val="en-US"/>
        </w:rPr>
        <w:t>_</w:t>
      </w:r>
      <w:r w:rsidR="00753B0B">
        <w:rPr>
          <w:rFonts w:cs="Arial"/>
          <w:iCs/>
          <w:lang w:val="en-US"/>
        </w:rPr>
        <w:t>Run</w:t>
      </w:r>
      <w:r>
        <w:rPr>
          <w:rFonts w:cs="Arial"/>
          <w:iCs/>
          <w:lang w:val="en-US"/>
        </w:rPr>
        <w:t>2</w:t>
      </w:r>
      <w:r w:rsidRPr="007A558E">
        <w:rPr>
          <w:rFonts w:cs="Arial"/>
          <w:iCs/>
          <w:lang w:val="en-US"/>
        </w:rPr>
        <w:t>.MT</w:t>
      </w:r>
    </w:p>
    <w:p w:rsidR="00A172C4" w:rsidRPr="007A558E" w:rsidRDefault="00A172C4" w:rsidP="00A172C4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Date:</w:t>
      </w:r>
      <w:r w:rsidRPr="007A558E">
        <w:rPr>
          <w:rFonts w:cs="Arial"/>
          <w:iCs/>
          <w:lang w:val="en-US"/>
        </w:rPr>
        <w:tab/>
      </w:r>
      <w:r w:rsidRPr="007A558E">
        <w:rPr>
          <w:rFonts w:cs="Arial"/>
          <w:iCs/>
          <w:lang w:val="en-US"/>
        </w:rPr>
        <w:tab/>
        <w:t>August 1</w:t>
      </w:r>
      <w:r>
        <w:rPr>
          <w:rFonts w:cs="Arial"/>
          <w:iCs/>
          <w:lang w:val="en-US"/>
        </w:rPr>
        <w:t>6</w:t>
      </w:r>
      <w:r w:rsidRPr="007A558E">
        <w:rPr>
          <w:rFonts w:cs="Arial"/>
          <w:iCs/>
          <w:lang w:val="en-US"/>
        </w:rPr>
        <w:t>, 2009</w:t>
      </w:r>
    </w:p>
    <w:p w:rsidR="00A172C4" w:rsidRPr="007A558E" w:rsidRDefault="00A172C4" w:rsidP="00A172C4">
      <w:pPr>
        <w:keepNext/>
        <w:rPr>
          <w:rFonts w:cs="Arial"/>
          <w:iCs/>
          <w:lang w:val="en-US"/>
        </w:rPr>
      </w:pPr>
    </w:p>
    <w:p w:rsidR="00A172C4" w:rsidRPr="007A558E" w:rsidRDefault="00A172C4" w:rsidP="00A172C4">
      <w:pPr>
        <w:keepNext/>
        <w:rPr>
          <w:rFonts w:cs="Arial"/>
          <w:iCs/>
          <w:lang w:val="en-US"/>
        </w:rPr>
      </w:pPr>
      <w:r w:rsidRPr="007A558E">
        <w:rPr>
          <w:rFonts w:cs="Arial"/>
          <w:iCs/>
          <w:lang w:val="en-US"/>
        </w:rPr>
        <w:t>Setup Notes:</w:t>
      </w:r>
    </w:p>
    <w:p w:rsidR="00A172C4" w:rsidRDefault="00753B0B" w:rsidP="00A172C4">
      <w:pPr>
        <w:keepNext/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Studying individual events from Run1 showed that some stations could be improved by picking the best events.  Stations processed were: Ex50, Ex250, Ex1750 and Ex1850</w:t>
      </w:r>
    </w:p>
    <w:p w:rsidR="00753B0B" w:rsidRDefault="00753B0B" w:rsidP="00753B0B">
      <w:pPr>
        <w:keepNext/>
        <w:ind w:left="720"/>
        <w:rPr>
          <w:rFonts w:cs="Arial"/>
          <w:iCs/>
          <w:lang w:val="en-US"/>
        </w:rPr>
      </w:pPr>
    </w:p>
    <w:tbl>
      <w:tblPr>
        <w:tblW w:w="8687" w:type="dxa"/>
        <w:tblInd w:w="288" w:type="dxa"/>
        <w:tblLook w:val="0000"/>
      </w:tblPr>
      <w:tblGrid>
        <w:gridCol w:w="1322"/>
        <w:gridCol w:w="1289"/>
        <w:gridCol w:w="2139"/>
        <w:gridCol w:w="3937"/>
      </w:tblGrid>
      <w:tr w:rsidR="00753B0B" w:rsidRPr="007A558E" w:rsidTr="00753B0B">
        <w:tc>
          <w:tcPr>
            <w:tcW w:w="1322" w:type="dxa"/>
            <w:shd w:val="clear" w:color="auto" w:fill="C0C0C0"/>
          </w:tcPr>
          <w:p w:rsidR="00753B0B" w:rsidRPr="007A558E" w:rsidRDefault="00753B0B" w:rsidP="00753B0B">
            <w:pPr>
              <w:rPr>
                <w:rFonts w:cs="Arial"/>
                <w:b/>
                <w:bCs/>
                <w:iCs/>
                <w:lang w:val="en-US"/>
              </w:rPr>
            </w:pPr>
            <w:r>
              <w:rPr>
                <w:rFonts w:cs="Arial"/>
                <w:b/>
                <w:bCs/>
                <w:iCs/>
                <w:lang w:val="en-US"/>
              </w:rPr>
              <w:t>Station</w:t>
            </w:r>
          </w:p>
        </w:tc>
        <w:tc>
          <w:tcPr>
            <w:tcW w:w="1289" w:type="dxa"/>
            <w:shd w:val="clear" w:color="auto" w:fill="C0C0C0"/>
          </w:tcPr>
          <w:p w:rsidR="00753B0B" w:rsidRPr="007A558E" w:rsidRDefault="00753B0B" w:rsidP="00753B0B">
            <w:pPr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Band (sps)</w:t>
            </w:r>
          </w:p>
        </w:tc>
        <w:tc>
          <w:tcPr>
            <w:tcW w:w="2139" w:type="dxa"/>
            <w:shd w:val="clear" w:color="auto" w:fill="C0C0C0"/>
          </w:tcPr>
          <w:p w:rsidR="00753B0B" w:rsidRPr="007A558E" w:rsidRDefault="00753B0B" w:rsidP="00753B0B">
            <w:pPr>
              <w:jc w:val="center"/>
              <w:rPr>
                <w:rFonts w:cs="Arial"/>
                <w:b/>
                <w:bCs/>
                <w:iCs/>
                <w:lang w:val="en-US"/>
              </w:rPr>
            </w:pPr>
            <w:r w:rsidRPr="007A558E">
              <w:rPr>
                <w:rFonts w:cs="Arial"/>
                <w:b/>
                <w:bCs/>
                <w:iCs/>
                <w:lang w:val="en-US"/>
              </w:rPr>
              <w:t>Events in Order</w:t>
            </w:r>
          </w:p>
        </w:tc>
        <w:tc>
          <w:tcPr>
            <w:tcW w:w="3937" w:type="dxa"/>
            <w:shd w:val="clear" w:color="auto" w:fill="C0C0C0"/>
          </w:tcPr>
          <w:p w:rsidR="00753B0B" w:rsidRPr="007A558E" w:rsidRDefault="00753B0B" w:rsidP="00753B0B">
            <w:pPr>
              <w:rPr>
                <w:b/>
                <w:bCs/>
                <w:iCs/>
              </w:rPr>
            </w:pPr>
            <w:r w:rsidRPr="007A558E">
              <w:rPr>
                <w:b/>
                <w:bCs/>
                <w:iCs/>
              </w:rPr>
              <w:t>Notes</w:t>
            </w: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 w:val="restart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50E</w:t>
            </w:r>
          </w:p>
        </w:tc>
        <w:tc>
          <w:tcPr>
            <w:tcW w:w="1289" w:type="dxa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120.1</w:t>
            </w:r>
            <w:r>
              <w:rPr>
                <w:rFonts w:cs="Arial"/>
                <w:iCs/>
                <w:lang w:val="en-US"/>
              </w:rPr>
              <w:t>win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120.2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1</w:t>
            </w:r>
            <w:r>
              <w:rPr>
                <w:rFonts w:cs="Arial"/>
                <w:iCs/>
                <w:lang w:val="en-US"/>
              </w:rPr>
              <w:t>20.3</w:t>
            </w:r>
          </w:p>
        </w:tc>
        <w:tc>
          <w:tcPr>
            <w:tcW w:w="3937" w:type="dxa"/>
            <w:vMerge w:val="restart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All events were scrubbed except low frequency events</w:t>
            </w: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</w:t>
            </w:r>
          </w:p>
        </w:tc>
        <w:tc>
          <w:tcPr>
            <w:tcW w:w="2139" w:type="dxa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9600.1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5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3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2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48k.4</w:t>
            </w:r>
          </w:p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48k.1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 w:val="restart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250E</w:t>
            </w:r>
          </w:p>
        </w:tc>
        <w:tc>
          <w:tcPr>
            <w:tcW w:w="1289" w:type="dxa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120.2</w:t>
            </w:r>
          </w:p>
        </w:tc>
        <w:tc>
          <w:tcPr>
            <w:tcW w:w="3937" w:type="dxa"/>
            <w:vMerge w:val="restart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All events were scrubbed except low frequency events</w:t>
            </w: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</w:t>
            </w:r>
          </w:p>
        </w:tc>
        <w:tc>
          <w:tcPr>
            <w:tcW w:w="2139" w:type="dxa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9600.1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5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3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2</w:t>
            </w:r>
          </w:p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48k.4</w:t>
            </w:r>
          </w:p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48k.1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 w:val="restart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1750E &amp; 1850E</w:t>
            </w:r>
          </w:p>
        </w:tc>
        <w:tc>
          <w:tcPr>
            <w:tcW w:w="1289" w:type="dxa"/>
          </w:tcPr>
          <w:p w:rsidR="00753B0B" w:rsidRPr="007A558E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120.3</w:t>
            </w:r>
          </w:p>
        </w:tc>
        <w:tc>
          <w:tcPr>
            <w:tcW w:w="3937" w:type="dxa"/>
            <w:vMerge w:val="restart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All events were scrubbed except low frequency events</w:t>
            </w: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</w:t>
            </w:r>
          </w:p>
        </w:tc>
        <w:tc>
          <w:tcPr>
            <w:tcW w:w="2139" w:type="dxa"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9600.1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  <w:tr w:rsidR="00753B0B" w:rsidRPr="007A558E" w:rsidTr="00753B0B">
        <w:trPr>
          <w:cantSplit/>
        </w:trPr>
        <w:tc>
          <w:tcPr>
            <w:tcW w:w="1322" w:type="dxa"/>
            <w:vMerge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</w:p>
        </w:tc>
        <w:tc>
          <w:tcPr>
            <w:tcW w:w="1289" w:type="dxa"/>
          </w:tcPr>
          <w:p w:rsidR="00753B0B" w:rsidRDefault="00753B0B" w:rsidP="00753B0B">
            <w:pPr>
              <w:tabs>
                <w:tab w:val="decimal" w:pos="792"/>
              </w:tabs>
              <w:ind w:left="180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</w:t>
            </w:r>
          </w:p>
        </w:tc>
        <w:tc>
          <w:tcPr>
            <w:tcW w:w="2139" w:type="dxa"/>
          </w:tcPr>
          <w:p w:rsidR="00753B0B" w:rsidRPr="007A558E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 w:rsidRPr="007A558E">
              <w:rPr>
                <w:rFonts w:cs="Arial"/>
                <w:iCs/>
                <w:lang w:val="en-US"/>
              </w:rPr>
              <w:t>48k.</w:t>
            </w:r>
            <w:r>
              <w:rPr>
                <w:rFonts w:cs="Arial"/>
                <w:iCs/>
                <w:lang w:val="en-US"/>
              </w:rPr>
              <w:t>5</w:t>
            </w:r>
          </w:p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  <w:r>
              <w:rPr>
                <w:rFonts w:cs="Arial"/>
                <w:iCs/>
                <w:lang w:val="en-US"/>
              </w:rPr>
              <w:t>48k.4</w:t>
            </w:r>
          </w:p>
        </w:tc>
        <w:tc>
          <w:tcPr>
            <w:tcW w:w="3937" w:type="dxa"/>
            <w:vMerge/>
          </w:tcPr>
          <w:p w:rsidR="00753B0B" w:rsidRDefault="00753B0B" w:rsidP="00753B0B">
            <w:pPr>
              <w:jc w:val="center"/>
              <w:rPr>
                <w:rFonts w:cs="Arial"/>
                <w:iCs/>
                <w:lang w:val="en-US"/>
              </w:rPr>
            </w:pPr>
          </w:p>
        </w:tc>
      </w:tr>
    </w:tbl>
    <w:p w:rsidR="00753B0B" w:rsidRDefault="00753B0B" w:rsidP="00753B0B">
      <w:pPr>
        <w:keepNext/>
        <w:rPr>
          <w:rFonts w:cs="Arial"/>
          <w:iCs/>
          <w:lang w:val="en-US"/>
        </w:rPr>
      </w:pPr>
    </w:p>
    <w:p w:rsidR="00A172C4" w:rsidRPr="007A558E" w:rsidRDefault="00A172C4" w:rsidP="00A172C4">
      <w:pPr>
        <w:rPr>
          <w:iCs/>
          <w:u w:val="single"/>
        </w:rPr>
      </w:pPr>
      <w:r w:rsidRPr="007A558E">
        <w:rPr>
          <w:iCs/>
          <w:u w:val="single"/>
        </w:rPr>
        <w:t>Review</w:t>
      </w:r>
    </w:p>
    <w:p w:rsidR="00A172C4" w:rsidRPr="007A558E" w:rsidRDefault="002F1610" w:rsidP="00A172C4">
      <w:pPr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Date:</w:t>
      </w:r>
      <w:r>
        <w:rPr>
          <w:rFonts w:cs="Arial"/>
          <w:iCs/>
          <w:lang w:val="en-US"/>
        </w:rPr>
        <w:tab/>
      </w:r>
      <w:r w:rsidR="00A172C4" w:rsidRPr="007A558E">
        <w:rPr>
          <w:rFonts w:cs="Arial"/>
          <w:iCs/>
          <w:lang w:val="en-US"/>
        </w:rPr>
        <w:t>August 1</w:t>
      </w:r>
      <w:r>
        <w:rPr>
          <w:rFonts w:cs="Arial"/>
          <w:iCs/>
          <w:lang w:val="en-US"/>
        </w:rPr>
        <w:t>9</w:t>
      </w:r>
      <w:r w:rsidR="00A172C4" w:rsidRPr="007A558E">
        <w:rPr>
          <w:rFonts w:cs="Arial"/>
          <w:iCs/>
          <w:lang w:val="en-US"/>
        </w:rPr>
        <w:t>, 2009</w:t>
      </w:r>
    </w:p>
    <w:p w:rsidR="00A172C4" w:rsidRDefault="002F1610" w:rsidP="00A172C4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Results are slightly better.</w:t>
      </w:r>
    </w:p>
    <w:p w:rsidR="002F1610" w:rsidRDefault="002F1610" w:rsidP="00A172C4">
      <w:pPr>
        <w:numPr>
          <w:ilvl w:val="0"/>
          <w:numId w:val="9"/>
        </w:numPr>
        <w:tabs>
          <w:tab w:val="clear" w:pos="1980"/>
          <w:tab w:val="num" w:pos="720"/>
        </w:tabs>
        <w:ind w:left="720"/>
        <w:rPr>
          <w:rFonts w:cs="Arial"/>
          <w:iCs/>
          <w:lang w:val="en-US"/>
        </w:rPr>
      </w:pPr>
      <w:r>
        <w:rPr>
          <w:rFonts w:cs="Arial"/>
          <w:iCs/>
          <w:lang w:val="en-US"/>
        </w:rPr>
        <w:t>These sites will be combined with the good stations from Run1 and placed in the L400N_Final folder.</w:t>
      </w:r>
    </w:p>
    <w:p w:rsidR="00140BCC" w:rsidRDefault="00140BCC" w:rsidP="00D352C9">
      <w:pPr>
        <w:pStyle w:val="Heading2"/>
      </w:pPr>
      <w:r>
        <w:br w:type="page"/>
      </w:r>
      <w:r>
        <w:lastRenderedPageBreak/>
        <w:t>Final MT Raw SDMs</w:t>
      </w:r>
    </w:p>
    <w:p w:rsidR="00140BCC" w:rsidRDefault="00140BCC">
      <w:pPr>
        <w:rPr>
          <w:u w:val="single"/>
        </w:rPr>
      </w:pPr>
      <w:r>
        <w:rPr>
          <w:u w:val="single"/>
        </w:rPr>
        <w:t>SDM Processing Components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  <w:r>
        <w:rPr>
          <w:iCs/>
          <w:lang w:val="en-US"/>
        </w:rPr>
        <w:t xml:space="preserve">Line: </w:t>
      </w:r>
      <w:r>
        <w:rPr>
          <w:iCs/>
          <w:lang w:val="en-US"/>
        </w:rPr>
        <w:tab/>
        <w:t>L</w:t>
      </w:r>
      <w:r w:rsidR="000751C4">
        <w:rPr>
          <w:iCs/>
          <w:lang w:val="en-US"/>
        </w:rPr>
        <w:t>400N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  <w:r>
        <w:rPr>
          <w:iCs/>
          <w:lang w:val="en-US"/>
        </w:rPr>
        <w:t xml:space="preserve">Location: </w:t>
      </w:r>
      <w:r>
        <w:rPr>
          <w:iCs/>
          <w:lang w:val="en-US"/>
        </w:rPr>
        <w:tab/>
      </w:r>
      <w:r w:rsidR="0008574C" w:rsidRPr="0008574C">
        <w:rPr>
          <w:iCs/>
          <w:lang w:val="en-US"/>
        </w:rPr>
        <w:t>CA00681T - Ketza Project Raw Data\L</w:t>
      </w:r>
      <w:r w:rsidR="000751C4">
        <w:rPr>
          <w:iCs/>
          <w:lang w:val="en-US"/>
        </w:rPr>
        <w:t>400N</w:t>
      </w:r>
      <w:r w:rsidR="0008574C" w:rsidRPr="0008574C">
        <w:rPr>
          <w:iCs/>
          <w:lang w:val="en-US"/>
        </w:rPr>
        <w:t>\MT\Processing\L</w:t>
      </w:r>
      <w:r w:rsidR="000751C4">
        <w:rPr>
          <w:iCs/>
          <w:lang w:val="en-US"/>
        </w:rPr>
        <w:t>400N</w:t>
      </w:r>
      <w:r w:rsidR="0008574C" w:rsidRPr="0008574C">
        <w:rPr>
          <w:iCs/>
          <w:lang w:val="en-US"/>
        </w:rPr>
        <w:t>_</w:t>
      </w:r>
      <w:r w:rsidR="002F1610">
        <w:rPr>
          <w:iCs/>
          <w:lang w:val="en-US"/>
        </w:rPr>
        <w:t>Final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  <w:r w:rsidRPr="0008574C">
        <w:rPr>
          <w:iCs/>
          <w:lang w:val="en-US"/>
        </w:rPr>
        <w:t>Source:</w:t>
      </w:r>
      <w:r w:rsidRPr="0008574C">
        <w:rPr>
          <w:iCs/>
          <w:lang w:val="en-US"/>
        </w:rPr>
        <w:tab/>
        <w:t>L</w:t>
      </w:r>
      <w:r w:rsidR="000751C4">
        <w:rPr>
          <w:iCs/>
          <w:lang w:val="en-US"/>
        </w:rPr>
        <w:t>400N</w:t>
      </w:r>
      <w:r w:rsidRPr="0008574C">
        <w:rPr>
          <w:iCs/>
          <w:lang w:val="en-US"/>
        </w:rPr>
        <w:t>_Run</w:t>
      </w:r>
      <w:r w:rsidR="00101FA3">
        <w:rPr>
          <w:iCs/>
          <w:lang w:val="en-US"/>
        </w:rPr>
        <w:t>1 &amp; L400N_Run2</w:t>
      </w:r>
    </w:p>
    <w:p w:rsidR="00140BCC" w:rsidRDefault="00140BCC">
      <w:pPr>
        <w:spacing w:before="120" w:after="120"/>
        <w:rPr>
          <w:b/>
        </w:rPr>
      </w:pPr>
      <w:r>
        <w:rPr>
          <w:b/>
        </w:rPr>
        <w:t xml:space="preserve">Line </w:t>
      </w:r>
      <w:r w:rsidR="000751C4">
        <w:rPr>
          <w:b/>
        </w:rPr>
        <w:t>400N</w:t>
      </w:r>
      <w:r>
        <w:rPr>
          <w:b/>
        </w:rPr>
        <w:t>: Apparent Resistivity vs. Frequency</w:t>
      </w:r>
    </w:p>
    <w:p w:rsidR="00140BCC" w:rsidRDefault="002F1610">
      <w:pPr>
        <w:rPr>
          <w:iCs/>
          <w:lang w:val="en-US"/>
        </w:rPr>
      </w:pPr>
      <w:r>
        <w:rPr>
          <w:iCs/>
          <w:noProof/>
          <w:lang w:val="en-US"/>
        </w:rPr>
        <w:drawing>
          <wp:inline distT="0" distB="0" distL="0" distR="0">
            <wp:extent cx="5943600" cy="6250003"/>
            <wp:effectExtent l="19050" t="0" r="0" b="0"/>
            <wp:docPr id="1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CC" w:rsidRDefault="00140BCC">
      <w:pPr>
        <w:rPr>
          <w:iCs/>
          <w:lang w:val="en-US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XY ------- Green</w:t>
      </w: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YX ------- Orange</w:t>
      </w:r>
    </w:p>
    <w:p w:rsidR="00140BCC" w:rsidRDefault="00140BCC">
      <w:pPr>
        <w:rPr>
          <w:iCs/>
          <w:lang w:val="en-US"/>
        </w:rPr>
      </w:pPr>
    </w:p>
    <w:p w:rsidR="002F1610" w:rsidRDefault="002F1610">
      <w:pPr>
        <w:rPr>
          <w:iCs/>
          <w:lang w:val="en-US"/>
        </w:rPr>
      </w:pPr>
      <w:r>
        <w:rPr>
          <w:iCs/>
          <w:noProof/>
          <w:lang w:val="en-US"/>
        </w:rPr>
        <w:lastRenderedPageBreak/>
        <w:drawing>
          <wp:inline distT="0" distB="0" distL="0" distR="0">
            <wp:extent cx="5943600" cy="6250003"/>
            <wp:effectExtent l="19050" t="0" r="0" b="0"/>
            <wp:docPr id="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610" w:rsidRDefault="002F1610">
      <w:pPr>
        <w:rPr>
          <w:iCs/>
          <w:lang w:val="en-US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XY ------- Green</w:t>
      </w: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YX ------- Orange</w:t>
      </w:r>
    </w:p>
    <w:p w:rsidR="00140BCC" w:rsidRDefault="002F1610">
      <w:pPr>
        <w:rPr>
          <w:iCs/>
          <w:lang w:val="en-US"/>
        </w:rPr>
      </w:pPr>
      <w:r>
        <w:rPr>
          <w:iCs/>
          <w:noProof/>
          <w:lang w:val="en-US"/>
        </w:rPr>
        <w:lastRenderedPageBreak/>
        <w:drawing>
          <wp:inline distT="0" distB="0" distL="0" distR="0">
            <wp:extent cx="5943600" cy="6250003"/>
            <wp:effectExtent l="19050" t="0" r="0" b="0"/>
            <wp:docPr id="1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610" w:rsidRDefault="002F1610">
      <w:pPr>
        <w:rPr>
          <w:iCs/>
          <w:lang w:val="en-US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XY ------- Green</w:t>
      </w: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Rho YX ------- Orange</w:t>
      </w:r>
    </w:p>
    <w:p w:rsidR="00140BCC" w:rsidRDefault="00140BCC">
      <w:pPr>
        <w:rPr>
          <w:b/>
        </w:rPr>
      </w:pPr>
      <w:r>
        <w:br w:type="page"/>
      </w:r>
      <w:r>
        <w:rPr>
          <w:b/>
        </w:rPr>
        <w:lastRenderedPageBreak/>
        <w:t xml:space="preserve">Line </w:t>
      </w:r>
      <w:r w:rsidR="000751C4">
        <w:rPr>
          <w:b/>
        </w:rPr>
        <w:t>400N</w:t>
      </w:r>
      <w:r>
        <w:rPr>
          <w:b/>
        </w:rPr>
        <w:t>:  Phase vs. Frequency</w:t>
      </w:r>
    </w:p>
    <w:p w:rsidR="00140BCC" w:rsidRDefault="002F1610">
      <w:pPr>
        <w:rPr>
          <w:b/>
          <w:iCs/>
          <w:kern w:val="28"/>
        </w:rPr>
      </w:pPr>
      <w:r>
        <w:rPr>
          <w:b/>
          <w:iCs/>
          <w:noProof/>
          <w:kern w:val="28"/>
          <w:lang w:val="en-US"/>
        </w:rPr>
        <w:drawing>
          <wp:inline distT="0" distB="0" distL="0" distR="0">
            <wp:extent cx="5943600" cy="6250003"/>
            <wp:effectExtent l="19050" t="0" r="0" b="0"/>
            <wp:docPr id="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CC" w:rsidRDefault="00140BCC">
      <w:pPr>
        <w:rPr>
          <w:b/>
          <w:iCs/>
          <w:kern w:val="28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Phase XY ------- Green</w:t>
      </w:r>
    </w:p>
    <w:p w:rsidR="00140BCC" w:rsidRDefault="00140BCC">
      <w:pPr>
        <w:rPr>
          <w:b/>
          <w:iCs/>
        </w:rPr>
      </w:pPr>
      <w:r>
        <w:rPr>
          <w:b/>
          <w:iCs/>
        </w:rPr>
        <w:t>Phase YX ------- Orange</w:t>
      </w:r>
    </w:p>
    <w:p w:rsidR="00140BCC" w:rsidRDefault="00140BCC">
      <w:pPr>
        <w:rPr>
          <w:b/>
          <w:iCs/>
          <w:kern w:val="28"/>
        </w:rPr>
      </w:pPr>
    </w:p>
    <w:p w:rsidR="002F1610" w:rsidRDefault="002F1610">
      <w:pPr>
        <w:rPr>
          <w:b/>
          <w:iCs/>
          <w:kern w:val="28"/>
        </w:rPr>
      </w:pPr>
      <w:r>
        <w:rPr>
          <w:b/>
          <w:iCs/>
          <w:noProof/>
          <w:kern w:val="28"/>
          <w:lang w:val="en-US"/>
        </w:rPr>
        <w:lastRenderedPageBreak/>
        <w:drawing>
          <wp:inline distT="0" distB="0" distL="0" distR="0">
            <wp:extent cx="5943600" cy="6250003"/>
            <wp:effectExtent l="19050" t="0" r="0" b="0"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610" w:rsidRDefault="002F1610">
      <w:pPr>
        <w:rPr>
          <w:b/>
          <w:iCs/>
          <w:kern w:val="28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Phase XY ------- Green</w:t>
      </w:r>
    </w:p>
    <w:p w:rsidR="00140BCC" w:rsidRDefault="00140BCC">
      <w:pPr>
        <w:rPr>
          <w:b/>
          <w:iCs/>
        </w:rPr>
      </w:pPr>
      <w:r>
        <w:rPr>
          <w:b/>
          <w:iCs/>
        </w:rPr>
        <w:t>Phase YX ------- Orange</w:t>
      </w:r>
    </w:p>
    <w:p w:rsidR="00140BCC" w:rsidRDefault="002F1610">
      <w:pPr>
        <w:rPr>
          <w:b/>
          <w:iCs/>
          <w:kern w:val="28"/>
        </w:rPr>
      </w:pPr>
      <w:r>
        <w:rPr>
          <w:b/>
          <w:iCs/>
          <w:noProof/>
          <w:kern w:val="28"/>
          <w:lang w:val="en-US"/>
        </w:rPr>
        <w:lastRenderedPageBreak/>
        <w:drawing>
          <wp:inline distT="0" distB="0" distL="0" distR="0">
            <wp:extent cx="5943600" cy="6250003"/>
            <wp:effectExtent l="19050" t="0" r="0" b="0"/>
            <wp:docPr id="1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610" w:rsidRDefault="002F1610">
      <w:pPr>
        <w:rPr>
          <w:b/>
          <w:iCs/>
          <w:kern w:val="28"/>
        </w:rPr>
      </w:pPr>
    </w:p>
    <w:p w:rsidR="00140BCC" w:rsidRDefault="00140BCC">
      <w:pPr>
        <w:outlineLvl w:val="0"/>
        <w:rPr>
          <w:b/>
          <w:iCs/>
        </w:rPr>
      </w:pPr>
      <w:r>
        <w:rPr>
          <w:b/>
          <w:iCs/>
        </w:rPr>
        <w:t>Phase XY ------- Green</w:t>
      </w:r>
    </w:p>
    <w:p w:rsidR="00140BCC" w:rsidRDefault="00140BCC">
      <w:pPr>
        <w:rPr>
          <w:i/>
          <w:iCs/>
          <w:sz w:val="16"/>
          <w:szCs w:val="16"/>
        </w:rPr>
      </w:pPr>
      <w:r>
        <w:rPr>
          <w:b/>
          <w:iCs/>
        </w:rPr>
        <w:t>Phase YX ------- Orange</w:t>
      </w:r>
    </w:p>
    <w:p w:rsidR="00140BCC" w:rsidRDefault="00140BCC" w:rsidP="00D352C9">
      <w:pPr>
        <w:pStyle w:val="Heading2"/>
      </w:pPr>
      <w:r>
        <w:br w:type="page"/>
      </w:r>
      <w:r>
        <w:lastRenderedPageBreak/>
        <w:t xml:space="preserve">Final Product – Line </w:t>
      </w:r>
      <w:r w:rsidR="000751C4">
        <w:t>400N</w:t>
      </w:r>
    </w:p>
    <w:p w:rsidR="00140BCC" w:rsidRDefault="00140BCC">
      <w:r>
        <w:t>EDI Processed Components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  <w:r>
        <w:rPr>
          <w:iCs/>
          <w:lang w:val="en-US"/>
        </w:rPr>
        <w:t xml:space="preserve">Files: </w:t>
      </w:r>
      <w:r>
        <w:rPr>
          <w:iCs/>
          <w:lang w:val="en-US"/>
        </w:rPr>
        <w:tab/>
        <w:t>L</w:t>
      </w:r>
      <w:r w:rsidR="000751C4">
        <w:rPr>
          <w:iCs/>
          <w:lang w:val="en-US"/>
        </w:rPr>
        <w:t>400N</w:t>
      </w:r>
      <w:r>
        <w:rPr>
          <w:iCs/>
          <w:lang w:val="en-US"/>
        </w:rPr>
        <w:t>.edi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  <w:r>
        <w:rPr>
          <w:iCs/>
          <w:lang w:val="en-US"/>
        </w:rPr>
        <w:t xml:space="preserve">Location: </w:t>
      </w:r>
      <w:r>
        <w:rPr>
          <w:iCs/>
          <w:lang w:val="en-US"/>
        </w:rPr>
        <w:tab/>
      </w:r>
      <w:r w:rsidR="0008574C" w:rsidRPr="0008574C">
        <w:rPr>
          <w:iCs/>
          <w:lang w:val="en-US"/>
        </w:rPr>
        <w:t>CA00681T - Ketza Project Raw Data\L</w:t>
      </w:r>
      <w:r w:rsidR="000751C4">
        <w:rPr>
          <w:iCs/>
          <w:lang w:val="en-US"/>
        </w:rPr>
        <w:t>400N</w:t>
      </w:r>
      <w:r w:rsidR="0008574C" w:rsidRPr="0008574C">
        <w:rPr>
          <w:iCs/>
          <w:lang w:val="en-US"/>
        </w:rPr>
        <w:t>\MT\Processing\L</w:t>
      </w:r>
      <w:r w:rsidR="000751C4">
        <w:rPr>
          <w:iCs/>
          <w:lang w:val="en-US"/>
        </w:rPr>
        <w:t>400N</w:t>
      </w:r>
      <w:r w:rsidR="0008574C" w:rsidRPr="0008574C">
        <w:rPr>
          <w:iCs/>
          <w:lang w:val="en-US"/>
        </w:rPr>
        <w:t>_</w:t>
      </w:r>
      <w:r w:rsidR="002F1610">
        <w:rPr>
          <w:iCs/>
          <w:lang w:val="en-US"/>
        </w:rPr>
        <w:t>Final</w:t>
      </w:r>
      <w:r w:rsidR="0008574C">
        <w:rPr>
          <w:iCs/>
          <w:lang w:val="en-US"/>
        </w:rPr>
        <w:t>\sdmedit</w:t>
      </w:r>
    </w:p>
    <w:p w:rsidR="00140BCC" w:rsidRDefault="00140BCC">
      <w:pPr>
        <w:tabs>
          <w:tab w:val="left" w:pos="900"/>
        </w:tabs>
        <w:rPr>
          <w:iCs/>
          <w:lang w:val="en-US"/>
        </w:rPr>
      </w:pPr>
    </w:p>
    <w:p w:rsidR="00140BCC" w:rsidRDefault="002F1610">
      <w:pPr>
        <w:keepNext/>
        <w:rPr>
          <w:iCs/>
        </w:rPr>
      </w:pPr>
      <w:r>
        <w:rPr>
          <w:iCs/>
          <w:noProof/>
          <w:lang w:val="en-US"/>
        </w:rPr>
        <w:drawing>
          <wp:inline distT="0" distB="0" distL="0" distR="0">
            <wp:extent cx="5943600" cy="6250003"/>
            <wp:effectExtent l="19050" t="0" r="0" b="0"/>
            <wp:docPr id="1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BCC" w:rsidRDefault="00140BCC">
      <w:pPr>
        <w:pStyle w:val="Caption"/>
        <w:jc w:val="center"/>
        <w:rPr>
          <w:iCs/>
        </w:rPr>
      </w:pPr>
      <w:r>
        <w:rPr>
          <w:iCs/>
        </w:rPr>
        <w:t xml:space="preserve">Figure </w:t>
      </w:r>
      <w:r w:rsidR="00307642">
        <w:rPr>
          <w:iCs/>
        </w:rPr>
        <w:fldChar w:fldCharType="begin"/>
      </w:r>
      <w:r>
        <w:rPr>
          <w:iCs/>
        </w:rPr>
        <w:instrText xml:space="preserve"> STYLEREF 1 \s </w:instrText>
      </w:r>
      <w:r w:rsidR="00307642">
        <w:rPr>
          <w:iCs/>
        </w:rPr>
        <w:fldChar w:fldCharType="separate"/>
      </w:r>
      <w:r>
        <w:rPr>
          <w:iCs/>
          <w:noProof/>
        </w:rPr>
        <w:t>3</w:t>
      </w:r>
      <w:r w:rsidR="00307642">
        <w:rPr>
          <w:iCs/>
        </w:rPr>
        <w:fldChar w:fldCharType="end"/>
      </w:r>
      <w:r>
        <w:rPr>
          <w:iCs/>
        </w:rPr>
        <w:noBreakHyphen/>
        <w:t>3: Strip 1 (top) – Rho XY, Strip 2 – Phase XY, Strip 3 – Rho YX, Strip 4 (bottom) – Phase YX (L</w:t>
      </w:r>
      <w:r w:rsidR="000751C4">
        <w:rPr>
          <w:iCs/>
        </w:rPr>
        <w:t>400N</w:t>
      </w:r>
      <w:r>
        <w:rPr>
          <w:iCs/>
        </w:rPr>
        <w:t>.edi)</w:t>
      </w:r>
    </w:p>
    <w:sectPr w:rsidR="00140BCC" w:rsidSect="00307642">
      <w:headerReference w:type="default" r:id="rId16"/>
      <w:footerReference w:type="default" r:id="rId17"/>
      <w:footerReference w:type="first" r:id="rId18"/>
      <w:pgSz w:w="12240" w:h="15840" w:code="1"/>
      <w:pgMar w:top="1440" w:right="1440" w:bottom="1440" w:left="1440" w:header="706" w:footer="70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3CC8" w:rsidRDefault="00BE3CC8">
      <w:r>
        <w:separator/>
      </w:r>
    </w:p>
  </w:endnote>
  <w:endnote w:type="continuationSeparator" w:id="0">
    <w:p w:rsidR="00BE3CC8" w:rsidRDefault="00BE3C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24" w:space="0" w:color="C0C0C0"/>
      </w:tblBorders>
      <w:tblLook w:val="0000"/>
    </w:tblPr>
    <w:tblGrid>
      <w:gridCol w:w="9576"/>
    </w:tblGrid>
    <w:tr w:rsidR="00753B0B">
      <w:tc>
        <w:tcPr>
          <w:tcW w:w="9576" w:type="dxa"/>
        </w:tcPr>
        <w:p w:rsidR="00753B0B" w:rsidRDefault="00753B0B">
          <w:pPr>
            <w:jc w:val="right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 xml:space="preserve">Page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PAGE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2F1610">
            <w:rPr>
              <w:rStyle w:val="PageNumber"/>
              <w:rFonts w:cs="Arial"/>
              <w:noProof/>
              <w:sz w:val="16"/>
            </w:rPr>
            <w:t>12</w:t>
          </w:r>
          <w:r>
            <w:rPr>
              <w:rStyle w:val="PageNumber"/>
              <w:rFonts w:cs="Arial"/>
              <w:sz w:val="16"/>
            </w:rPr>
            <w:fldChar w:fldCharType="end"/>
          </w:r>
          <w:r>
            <w:rPr>
              <w:rStyle w:val="PageNumber"/>
              <w:rFonts w:cs="Arial"/>
              <w:sz w:val="16"/>
            </w:rPr>
            <w:t xml:space="preserve"> of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NUMPAGES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 w:rsidR="002F1610">
            <w:rPr>
              <w:rStyle w:val="PageNumber"/>
              <w:rFonts w:cs="Arial"/>
              <w:noProof/>
              <w:sz w:val="16"/>
            </w:rPr>
            <w:t>12</w:t>
          </w:r>
          <w:r>
            <w:rPr>
              <w:rStyle w:val="PageNumber"/>
              <w:rFonts w:cs="Arial"/>
              <w:sz w:val="16"/>
            </w:rPr>
            <w:fldChar w:fldCharType="end"/>
          </w:r>
        </w:p>
      </w:tc>
    </w:tr>
  </w:tbl>
  <w:p w:rsidR="00753B0B" w:rsidRDefault="00753B0B">
    <w:pPr>
      <w:pStyle w:val="Footer"/>
      <w:rPr>
        <w:rFonts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24" w:space="0" w:color="C0C0C0"/>
      </w:tblBorders>
      <w:tblLook w:val="0000"/>
    </w:tblPr>
    <w:tblGrid>
      <w:gridCol w:w="9576"/>
    </w:tblGrid>
    <w:tr w:rsidR="00753B0B">
      <w:tc>
        <w:tcPr>
          <w:tcW w:w="9576" w:type="dxa"/>
        </w:tcPr>
        <w:p w:rsidR="00753B0B" w:rsidRDefault="00753B0B">
          <w:pPr>
            <w:jc w:val="right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 xml:space="preserve">Page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PAGE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>
            <w:rPr>
              <w:rStyle w:val="PageNumber"/>
              <w:rFonts w:cs="Arial"/>
              <w:noProof/>
              <w:sz w:val="16"/>
            </w:rPr>
            <w:t>1</w:t>
          </w:r>
          <w:r>
            <w:rPr>
              <w:rStyle w:val="PageNumber"/>
              <w:rFonts w:cs="Arial"/>
              <w:sz w:val="16"/>
            </w:rPr>
            <w:fldChar w:fldCharType="end"/>
          </w:r>
          <w:r>
            <w:rPr>
              <w:rStyle w:val="PageNumber"/>
              <w:rFonts w:cs="Arial"/>
              <w:sz w:val="16"/>
            </w:rPr>
            <w:t xml:space="preserve"> of </w:t>
          </w:r>
          <w:r>
            <w:rPr>
              <w:rStyle w:val="PageNumber"/>
              <w:rFonts w:cs="Arial"/>
              <w:sz w:val="16"/>
            </w:rPr>
            <w:fldChar w:fldCharType="begin"/>
          </w:r>
          <w:r>
            <w:rPr>
              <w:rStyle w:val="PageNumber"/>
              <w:rFonts w:cs="Arial"/>
              <w:sz w:val="16"/>
            </w:rPr>
            <w:instrText xml:space="preserve"> NUMPAGES </w:instrText>
          </w:r>
          <w:r>
            <w:rPr>
              <w:rStyle w:val="PageNumber"/>
              <w:rFonts w:cs="Arial"/>
              <w:sz w:val="16"/>
            </w:rPr>
            <w:fldChar w:fldCharType="separate"/>
          </w:r>
          <w:r>
            <w:rPr>
              <w:rStyle w:val="PageNumber"/>
              <w:rFonts w:cs="Arial"/>
              <w:noProof/>
              <w:sz w:val="16"/>
            </w:rPr>
            <w:t>8</w:t>
          </w:r>
          <w:r>
            <w:rPr>
              <w:rStyle w:val="PageNumber"/>
              <w:rFonts w:cs="Arial"/>
              <w:sz w:val="16"/>
            </w:rPr>
            <w:fldChar w:fldCharType="end"/>
          </w:r>
        </w:p>
      </w:tc>
    </w:tr>
  </w:tbl>
  <w:p w:rsidR="00753B0B" w:rsidRDefault="00753B0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3CC8" w:rsidRDefault="00BE3CC8">
      <w:r>
        <w:separator/>
      </w:r>
    </w:p>
  </w:footnote>
  <w:footnote w:type="continuationSeparator" w:id="0">
    <w:p w:rsidR="00BE3CC8" w:rsidRDefault="00BE3C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24" w:space="0" w:color="C0C0C0"/>
      </w:tblBorders>
      <w:tblLook w:val="0000"/>
    </w:tblPr>
    <w:tblGrid>
      <w:gridCol w:w="9576"/>
    </w:tblGrid>
    <w:tr w:rsidR="00753B0B">
      <w:tc>
        <w:tcPr>
          <w:tcW w:w="9576" w:type="dxa"/>
        </w:tcPr>
        <w:p w:rsidR="00753B0B" w:rsidRDefault="00753B0B">
          <w:pPr>
            <w:jc w:val="right"/>
            <w:rPr>
              <w:rFonts w:cs="Arial"/>
              <w:iCs/>
              <w:sz w:val="16"/>
            </w:rPr>
          </w:pPr>
          <w:r>
            <w:rPr>
              <w:rFonts w:cs="Arial"/>
              <w:iCs/>
              <w:sz w:val="16"/>
            </w:rPr>
            <w:t xml:space="preserve">CA00681T: Ketza Project Processing Notes – Line 400N </w:t>
          </w:r>
        </w:p>
        <w:p w:rsidR="00753B0B" w:rsidRDefault="00753B0B">
          <w:pPr>
            <w:jc w:val="right"/>
            <w:rPr>
              <w:rFonts w:cs="Arial"/>
              <w:iCs/>
              <w:sz w:val="16"/>
            </w:rPr>
          </w:pPr>
          <w:r>
            <w:rPr>
              <w:rFonts w:cs="Arial"/>
              <w:iCs/>
              <w:sz w:val="16"/>
            </w:rPr>
            <w:t>Section 2 - IP</w:t>
          </w:r>
        </w:p>
        <w:p w:rsidR="00753B0B" w:rsidRDefault="00753B0B" w:rsidP="00101FA3">
          <w:pPr>
            <w:jc w:val="right"/>
            <w:rPr>
              <w:rFonts w:cs="Arial"/>
              <w:color w:val="000000"/>
              <w:sz w:val="16"/>
            </w:rPr>
          </w:pPr>
          <w:r>
            <w:rPr>
              <w:rFonts w:cs="Arial"/>
              <w:iCs/>
              <w:sz w:val="16"/>
            </w:rPr>
            <w:t>Acquired: August 18-19, 2009</w:t>
          </w:r>
        </w:p>
      </w:tc>
    </w:tr>
  </w:tbl>
  <w:p w:rsidR="00753B0B" w:rsidRDefault="00753B0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141B5"/>
    <w:multiLevelType w:val="multilevel"/>
    <w:tmpl w:val="AFC49CB0"/>
    <w:lvl w:ilvl="0">
      <w:start w:val="3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2"/>
      <w:numFmt w:val="decimal"/>
      <w:pStyle w:val="StyleHeading2NotItalicBlack"/>
      <w:lvlText w:val="%1.%2"/>
      <w:lvlJc w:val="left"/>
      <w:pPr>
        <w:tabs>
          <w:tab w:val="num" w:pos="360"/>
        </w:tabs>
        <w:ind w:left="0" w:firstLine="0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  <w:i w:val="0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>
    <w:nsid w:val="12C95750"/>
    <w:multiLevelType w:val="hybridMultilevel"/>
    <w:tmpl w:val="B4C200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7733A7C"/>
    <w:multiLevelType w:val="hybridMultilevel"/>
    <w:tmpl w:val="EC1A2B8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EA1E4A"/>
    <w:multiLevelType w:val="multilevel"/>
    <w:tmpl w:val="D188FC38"/>
    <w:lvl w:ilvl="0">
      <w:start w:val="3"/>
      <w:numFmt w:val="decimal"/>
      <w:pStyle w:val="StyleHeading1Black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/>
        <w:i/>
        <w:sz w:val="24"/>
        <w:szCs w:val="24"/>
      </w:rPr>
    </w:lvl>
    <w:lvl w:ilvl="2">
      <w:start w:val="1"/>
      <w:numFmt w:val="decimal"/>
      <w:lvlText w:val="%1.%3.%2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4">
    <w:nsid w:val="1B4E2E00"/>
    <w:multiLevelType w:val="hybridMultilevel"/>
    <w:tmpl w:val="81227E4C"/>
    <w:lvl w:ilvl="0" w:tplc="463E3C8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89C2718"/>
    <w:multiLevelType w:val="multilevel"/>
    <w:tmpl w:val="9A3C70B4"/>
    <w:lvl w:ilvl="0">
      <w:start w:val="3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6">
    <w:nsid w:val="29636AE0"/>
    <w:multiLevelType w:val="hybridMultilevel"/>
    <w:tmpl w:val="63F4E59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30E400A4">
      <w:start w:val="902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Aria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3D8A2708"/>
    <w:multiLevelType w:val="hybridMultilevel"/>
    <w:tmpl w:val="5546B23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E451F24"/>
    <w:multiLevelType w:val="hybridMultilevel"/>
    <w:tmpl w:val="9AB0F5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DE0655"/>
    <w:multiLevelType w:val="hybridMultilevel"/>
    <w:tmpl w:val="2B5856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4F240E1"/>
    <w:multiLevelType w:val="hybridMultilevel"/>
    <w:tmpl w:val="64F234B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6E5788D"/>
    <w:multiLevelType w:val="hybridMultilevel"/>
    <w:tmpl w:val="06BEF0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41D161A"/>
    <w:multiLevelType w:val="multilevel"/>
    <w:tmpl w:val="B738985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3">
    <w:nsid w:val="57855429"/>
    <w:multiLevelType w:val="hybridMultilevel"/>
    <w:tmpl w:val="CF5E01D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8255DD6"/>
    <w:multiLevelType w:val="multilevel"/>
    <w:tmpl w:val="DBDE9452"/>
    <w:lvl w:ilvl="0">
      <w:start w:val="3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59DB7D00"/>
    <w:multiLevelType w:val="multilevel"/>
    <w:tmpl w:val="2E16682E"/>
    <w:lvl w:ilvl="0">
      <w:start w:val="3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6">
    <w:nsid w:val="627F5EDC"/>
    <w:multiLevelType w:val="hybridMultilevel"/>
    <w:tmpl w:val="1BD87B6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CB11135"/>
    <w:multiLevelType w:val="hybridMultilevel"/>
    <w:tmpl w:val="836C54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F9D2909"/>
    <w:multiLevelType w:val="hybridMultilevel"/>
    <w:tmpl w:val="544EADD4"/>
    <w:lvl w:ilvl="0" w:tplc="0409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19">
    <w:nsid w:val="7BBD5DC3"/>
    <w:multiLevelType w:val="hybridMultilevel"/>
    <w:tmpl w:val="AD6ECF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7"/>
  </w:num>
  <w:num w:numId="3">
    <w:abstractNumId w:val="3"/>
  </w:num>
  <w:num w:numId="4">
    <w:abstractNumId w:val="15"/>
  </w:num>
  <w:num w:numId="5">
    <w:abstractNumId w:val="0"/>
  </w:num>
  <w:num w:numId="6">
    <w:abstractNumId w:val="5"/>
  </w:num>
  <w:num w:numId="7">
    <w:abstractNumId w:val="13"/>
  </w:num>
  <w:num w:numId="8">
    <w:abstractNumId w:val="16"/>
  </w:num>
  <w:num w:numId="9">
    <w:abstractNumId w:val="18"/>
  </w:num>
  <w:num w:numId="10">
    <w:abstractNumId w:val="1"/>
  </w:num>
  <w:num w:numId="11">
    <w:abstractNumId w:val="14"/>
  </w:num>
  <w:num w:numId="12">
    <w:abstractNumId w:val="12"/>
  </w:num>
  <w:num w:numId="13">
    <w:abstractNumId w:val="7"/>
  </w:num>
  <w:num w:numId="14">
    <w:abstractNumId w:val="9"/>
  </w:num>
  <w:num w:numId="15">
    <w:abstractNumId w:val="10"/>
  </w:num>
  <w:num w:numId="16">
    <w:abstractNumId w:val="11"/>
  </w:num>
  <w:num w:numId="17">
    <w:abstractNumId w:val="2"/>
  </w:num>
  <w:num w:numId="18">
    <w:abstractNumId w:val="4"/>
  </w:num>
  <w:num w:numId="19">
    <w:abstractNumId w:val="19"/>
  </w:num>
  <w:num w:numId="2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92CCB"/>
    <w:rsid w:val="000751C4"/>
    <w:rsid w:val="0008574C"/>
    <w:rsid w:val="00101FA3"/>
    <w:rsid w:val="00140BCC"/>
    <w:rsid w:val="00192CCB"/>
    <w:rsid w:val="00230E66"/>
    <w:rsid w:val="0027661B"/>
    <w:rsid w:val="002A12CA"/>
    <w:rsid w:val="002F1610"/>
    <w:rsid w:val="00307642"/>
    <w:rsid w:val="00335F39"/>
    <w:rsid w:val="006F6C72"/>
    <w:rsid w:val="007504DB"/>
    <w:rsid w:val="00753B0B"/>
    <w:rsid w:val="007A558E"/>
    <w:rsid w:val="0084095B"/>
    <w:rsid w:val="008B7E8D"/>
    <w:rsid w:val="00922B10"/>
    <w:rsid w:val="00A172C4"/>
    <w:rsid w:val="00B45046"/>
    <w:rsid w:val="00BE3CC8"/>
    <w:rsid w:val="00CE2844"/>
    <w:rsid w:val="00D352C9"/>
    <w:rsid w:val="00F85D0A"/>
    <w:rsid w:val="00FB70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enu v:ext="edit" fillcolor="silver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7642"/>
    <w:rPr>
      <w:rFonts w:ascii="Arial" w:hAnsi="Arial"/>
      <w:szCs w:val="24"/>
      <w:lang w:val="en-CA"/>
    </w:rPr>
  </w:style>
  <w:style w:type="paragraph" w:styleId="Heading1">
    <w:name w:val="heading 1"/>
    <w:basedOn w:val="Normal"/>
    <w:next w:val="Normal"/>
    <w:qFormat/>
    <w:rsid w:val="00307642"/>
    <w:pPr>
      <w:keepNext/>
      <w:numPr>
        <w:numId w:val="11"/>
      </w:numPr>
      <w:outlineLvl w:val="0"/>
    </w:pPr>
    <w:rPr>
      <w:b/>
      <w:bCs/>
      <w:sz w:val="28"/>
      <w:lang w:val="en-US"/>
    </w:rPr>
  </w:style>
  <w:style w:type="paragraph" w:styleId="Heading2">
    <w:name w:val="heading 2"/>
    <w:basedOn w:val="Normal"/>
    <w:next w:val="Normal"/>
    <w:autoRedefine/>
    <w:qFormat/>
    <w:rsid w:val="00D352C9"/>
    <w:pPr>
      <w:keepNext/>
      <w:numPr>
        <w:ilvl w:val="1"/>
        <w:numId w:val="11"/>
      </w:numPr>
      <w:spacing w:before="120" w:after="120"/>
      <w:outlineLvl w:val="1"/>
    </w:pPr>
    <w:rPr>
      <w:rFonts w:cs="Arial"/>
      <w:b/>
      <w:bCs/>
      <w:iCs/>
      <w:sz w:val="24"/>
      <w:lang w:val="en-US"/>
    </w:rPr>
  </w:style>
  <w:style w:type="paragraph" w:styleId="Heading3">
    <w:name w:val="heading 3"/>
    <w:basedOn w:val="Normal"/>
    <w:next w:val="Normal"/>
    <w:qFormat/>
    <w:rsid w:val="00307642"/>
    <w:pPr>
      <w:keepNext/>
      <w:numPr>
        <w:ilvl w:val="2"/>
        <w:numId w:val="11"/>
      </w:numPr>
      <w:spacing w:before="240" w:after="60"/>
      <w:outlineLvl w:val="2"/>
    </w:pPr>
    <w:rPr>
      <w:rFonts w:cs="Arial"/>
      <w:b/>
      <w:bCs/>
      <w:szCs w:val="26"/>
      <w:lang w:val="en-US"/>
    </w:rPr>
  </w:style>
  <w:style w:type="paragraph" w:styleId="Heading4">
    <w:name w:val="heading 4"/>
    <w:basedOn w:val="Normal"/>
    <w:next w:val="Normal"/>
    <w:qFormat/>
    <w:rsid w:val="00307642"/>
    <w:pPr>
      <w:keepNext/>
      <w:numPr>
        <w:ilvl w:val="3"/>
        <w:numId w:val="11"/>
      </w:numPr>
      <w:jc w:val="center"/>
      <w:outlineLvl w:val="3"/>
    </w:pPr>
    <w:rPr>
      <w:rFonts w:cs="Arial"/>
      <w:b/>
      <w:bCs/>
    </w:rPr>
  </w:style>
  <w:style w:type="paragraph" w:styleId="Heading5">
    <w:name w:val="heading 5"/>
    <w:basedOn w:val="Normal"/>
    <w:next w:val="Normal"/>
    <w:qFormat/>
    <w:rsid w:val="00307642"/>
    <w:pPr>
      <w:keepNext/>
      <w:numPr>
        <w:ilvl w:val="4"/>
        <w:numId w:val="11"/>
      </w:numPr>
      <w:outlineLvl w:val="4"/>
    </w:pPr>
    <w:rPr>
      <w:rFonts w:cs="Arial"/>
      <w:u w:val="single"/>
      <w:lang w:val="en-US"/>
    </w:rPr>
  </w:style>
  <w:style w:type="paragraph" w:styleId="Heading6">
    <w:name w:val="heading 6"/>
    <w:basedOn w:val="Normal"/>
    <w:next w:val="Normal"/>
    <w:qFormat/>
    <w:rsid w:val="00307642"/>
    <w:pPr>
      <w:numPr>
        <w:ilvl w:val="5"/>
        <w:numId w:val="11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307642"/>
    <w:pPr>
      <w:numPr>
        <w:ilvl w:val="6"/>
        <w:numId w:val="1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307642"/>
    <w:pPr>
      <w:numPr>
        <w:ilvl w:val="7"/>
        <w:numId w:val="1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307642"/>
    <w:pPr>
      <w:numPr>
        <w:ilvl w:val="8"/>
        <w:numId w:val="1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30764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307642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307642"/>
  </w:style>
  <w:style w:type="paragraph" w:styleId="Title">
    <w:name w:val="Title"/>
    <w:basedOn w:val="Normal"/>
    <w:qFormat/>
    <w:rsid w:val="00307642"/>
    <w:pPr>
      <w:jc w:val="center"/>
    </w:pPr>
    <w:rPr>
      <w:rFonts w:cs="Arial"/>
      <w:b/>
      <w:bCs/>
      <w:sz w:val="28"/>
      <w:szCs w:val="28"/>
      <w:lang w:val="en-US"/>
    </w:rPr>
  </w:style>
  <w:style w:type="paragraph" w:styleId="Caption">
    <w:name w:val="caption"/>
    <w:basedOn w:val="Normal"/>
    <w:next w:val="Normal"/>
    <w:qFormat/>
    <w:rsid w:val="00307642"/>
    <w:pPr>
      <w:spacing w:before="120" w:after="120"/>
    </w:pPr>
    <w:rPr>
      <w:b/>
      <w:bCs/>
      <w:szCs w:val="20"/>
    </w:rPr>
  </w:style>
  <w:style w:type="paragraph" w:customStyle="1" w:styleId="StyleHeading2NotItalicBlack">
    <w:name w:val="Style Heading 2 + Not Italic Black"/>
    <w:basedOn w:val="Normal"/>
    <w:rsid w:val="00307642"/>
    <w:pPr>
      <w:numPr>
        <w:ilvl w:val="1"/>
        <w:numId w:val="5"/>
      </w:numPr>
    </w:pPr>
  </w:style>
  <w:style w:type="paragraph" w:customStyle="1" w:styleId="StyleHeading1Black">
    <w:name w:val="Style Heading 1 + Black"/>
    <w:basedOn w:val="Heading1"/>
    <w:rsid w:val="00307642"/>
    <w:pPr>
      <w:numPr>
        <w:numId w:val="3"/>
      </w:numPr>
    </w:pPr>
    <w:rPr>
      <w:color w:val="00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51C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51C4"/>
    <w:rPr>
      <w:rFonts w:ascii="Tahoma" w:hAnsi="Tahoma" w:cs="Tahoma"/>
      <w:sz w:val="16"/>
      <w:szCs w:val="16"/>
      <w:lang w:val="en-CA"/>
    </w:rPr>
  </w:style>
  <w:style w:type="paragraph" w:styleId="ListParagraph">
    <w:name w:val="List Paragraph"/>
    <w:basedOn w:val="Normal"/>
    <w:uiPriority w:val="34"/>
    <w:qFormat/>
    <w:rsid w:val="0027661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FAC1FA-58C6-411E-A3E2-813543201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12</Pages>
  <Words>778</Words>
  <Characters>4439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Problems:</vt:lpstr>
    </vt:vector>
  </TitlesOfParts>
  <Company>Quantec Geoscience</Company>
  <LinksUpToDate>false</LinksUpToDate>
  <CharactersWithSpaces>5207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Problems:</dc:title>
  <dc:subject/>
  <dc:creator>hungry</dc:creator>
  <cp:keywords/>
  <dc:description/>
  <cp:lastModifiedBy>Interp Laptop</cp:lastModifiedBy>
  <cp:revision>3</cp:revision>
  <cp:lastPrinted>2005-05-25T23:00:00Z</cp:lastPrinted>
  <dcterms:created xsi:type="dcterms:W3CDTF">2009-08-19T23:51:00Z</dcterms:created>
  <dcterms:modified xsi:type="dcterms:W3CDTF">2009-08-20T00:59:00Z</dcterms:modified>
</cp:coreProperties>
</file>